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EBE" w:rsidRPr="00F00C7F" w:rsidRDefault="004F5EBE" w:rsidP="004F5EBE">
      <w:pPr>
        <w:tabs>
          <w:tab w:val="left" w:pos="7371"/>
        </w:tabs>
        <w:ind w:right="-852"/>
        <w:rPr>
          <w:rFonts w:ascii="Arial" w:hAnsi="Arial" w:cs="Arial"/>
        </w:rPr>
      </w:pPr>
      <w:r w:rsidRPr="00F00C7F">
        <w:rPr>
          <w:rFonts w:ascii="Arial" w:hAnsi="Arial" w:cs="Arial"/>
          <w:noProof/>
        </w:rPr>
        <mc:AlternateContent>
          <mc:Choice Requires="wps">
            <w:drawing>
              <wp:anchor distT="0" distB="0" distL="114300" distR="114300" simplePos="0" relativeHeight="251660288" behindDoc="0" locked="1" layoutInCell="1" allowOverlap="1" wp14:anchorId="0F3F0319" wp14:editId="7F669C96">
                <wp:simplePos x="0" y="0"/>
                <wp:positionH relativeFrom="page">
                  <wp:posOffset>-1421765</wp:posOffset>
                </wp:positionH>
                <wp:positionV relativeFrom="page">
                  <wp:posOffset>5008245</wp:posOffset>
                </wp:positionV>
                <wp:extent cx="180340" cy="635"/>
                <wp:effectExtent l="0" t="0" r="0" b="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340" cy="635"/>
                        </a:xfrm>
                        <a:prstGeom prst="line">
                          <a:avLst/>
                        </a:prstGeom>
                        <a:noFill/>
                        <a:ln w="635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1.95pt,394.35pt" to="-97.75pt,3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" strokeweight=".5pt">
                <v:stroke startarrowwidth="narrow" startarrowlength="short" endarrowwidth="narrow" endarrowlength="short"/>
                <w10:wrap anchorx="page" anchory="page"/>
                <w10:anchorlock/>
              </v:line>
            </w:pict>
          </mc:Fallback>
        </mc:AlternateContent>
      </w:r>
      <w:r w:rsidRPr="00F00C7F">
        <w:rPr>
          <w:rFonts w:ascii="Arial" w:hAnsi="Arial" w:cs="Arial"/>
          <w:noProof/>
        </w:rPr>
        <mc:AlternateContent>
          <mc:Choice Requires="wps">
            <w:drawing>
              <wp:anchor distT="0" distB="0" distL="114300" distR="114300" simplePos="0" relativeHeight="251659264" behindDoc="0" locked="1" layoutInCell="1" allowOverlap="1" wp14:anchorId="1E9223C6" wp14:editId="67733161">
                <wp:simplePos x="0" y="0"/>
                <wp:positionH relativeFrom="page">
                  <wp:posOffset>-1548765</wp:posOffset>
                </wp:positionH>
                <wp:positionV relativeFrom="page">
                  <wp:posOffset>3636645</wp:posOffset>
                </wp:positionV>
                <wp:extent cx="180340" cy="635"/>
                <wp:effectExtent l="0" t="0" r="0" b="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340" cy="635"/>
                        </a:xfrm>
                        <a:prstGeom prst="line">
                          <a:avLst/>
                        </a:prstGeom>
                        <a:noFill/>
                        <a:ln w="635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1.95pt,286.35pt" to="-107.75pt,2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" strokeweight=".5pt">
                <v:stroke startarrowwidth="narrow" startarrowlength="short" endarrowwidth="narrow" endarrowlength="short"/>
                <w10:wrap anchorx="page" anchory="page"/>
                <w10:anchorlock/>
              </v:line>
            </w:pict>
          </mc:Fallback>
        </mc:AlternateContent>
      </w:r>
      <w:bookmarkStart w:id="0" w:name="NeueAnschrift"/>
      <w:bookmarkEnd w:id="0"/>
    </w:p>
    <w:p w:rsidR="00061B73" w:rsidRPr="00D13B6A" w:rsidRDefault="00061B73" w:rsidP="00061B73">
      <w:pPr>
        <w:framePr w:w="3856" w:h="2268" w:hSpace="142" w:wrap="notBeside" w:vAnchor="page" w:hAnchor="page" w:x="7854" w:y="2146" w:anchorLock="1"/>
        <w:tabs>
          <w:tab w:val="left" w:pos="800"/>
        </w:tabs>
        <w:ind w:right="-45"/>
        <w:rPr>
          <w:rFonts w:ascii="Arial" w:hAnsi="Arial" w:cs="Arial"/>
          <w:color w:val="000000" w:themeColor="text1"/>
        </w:rPr>
      </w:pPr>
      <w:bookmarkStart w:id="1" w:name="rechts"/>
      <w:bookmarkEnd w:id="1"/>
      <w:r w:rsidRPr="00D13B6A">
        <w:rPr>
          <w:rFonts w:ascii="Arial" w:hAnsi="Arial" w:cs="Arial"/>
          <w:color w:val="000000" w:themeColor="text1"/>
        </w:rPr>
        <w:t>HDI Lebensversicherung AG</w:t>
      </w:r>
    </w:p>
    <w:p w:rsidR="00061B73" w:rsidRPr="00D13B6A" w:rsidRDefault="00061B73" w:rsidP="00061B73">
      <w:pPr>
        <w:framePr w:w="3856" w:h="2268" w:hSpace="142" w:wrap="notBeside" w:vAnchor="page" w:hAnchor="page" w:x="7854" w:y="2146" w:anchorLock="1"/>
        <w:tabs>
          <w:tab w:val="left" w:pos="800"/>
        </w:tabs>
        <w:ind w:right="-45"/>
        <w:rPr>
          <w:rFonts w:ascii="Arial" w:hAnsi="Arial" w:cs="Arial"/>
          <w:color w:val="000000" w:themeColor="text1"/>
        </w:rPr>
      </w:pPr>
      <w:r w:rsidRPr="00D13B6A">
        <w:rPr>
          <w:rFonts w:ascii="Arial" w:hAnsi="Arial" w:cs="Arial"/>
          <w:color w:val="000000" w:themeColor="text1"/>
        </w:rPr>
        <w:t>Charles-de-Gaule-Platz 1</w:t>
      </w:r>
    </w:p>
    <w:p w:rsidR="004F5EBE" w:rsidRPr="0052497F" w:rsidRDefault="00061B73" w:rsidP="00061B73">
      <w:pPr>
        <w:framePr w:w="3856" w:h="2268" w:hSpace="142" w:wrap="notBeside" w:vAnchor="page" w:hAnchor="page" w:x="7854" w:y="2146" w:anchorLock="1"/>
        <w:tabs>
          <w:tab w:val="left" w:pos="800"/>
        </w:tabs>
        <w:ind w:right="-45"/>
        <w:rPr>
          <w:rFonts w:ascii="Arial" w:hAnsi="Arial" w:cs="Arial"/>
          <w:i/>
          <w:color w:val="4F81BD" w:themeColor="accent1"/>
        </w:rPr>
      </w:pPr>
      <w:r w:rsidRPr="00D13B6A">
        <w:rPr>
          <w:rFonts w:ascii="Arial" w:hAnsi="Arial" w:cs="Arial"/>
          <w:color w:val="000000" w:themeColor="text1"/>
        </w:rPr>
        <w:t>50679 Köln</w:t>
      </w:r>
    </w:p>
    <w:p w:rsidR="0052497F" w:rsidRPr="0052497F" w:rsidRDefault="0052497F" w:rsidP="00F00C7F">
      <w:pPr>
        <w:framePr w:w="3856" w:h="2268" w:hSpace="142" w:wrap="notBeside" w:vAnchor="page" w:hAnchor="page" w:x="7854" w:y="2146" w:anchorLock="1"/>
        <w:tabs>
          <w:tab w:val="left" w:pos="800"/>
        </w:tabs>
        <w:ind w:right="-45"/>
        <w:rPr>
          <w:rFonts w:ascii="Arial" w:hAnsi="Arial" w:cs="Arial"/>
          <w:i/>
          <w:color w:val="4F81BD" w:themeColor="accent1"/>
        </w:rPr>
      </w:pPr>
    </w:p>
    <w:p w:rsidR="00061B73" w:rsidRPr="00D13B6A" w:rsidRDefault="00061B73" w:rsidP="00061B73">
      <w:pPr>
        <w:framePr w:w="3856" w:h="2268" w:hSpace="142" w:wrap="notBeside" w:vAnchor="page" w:hAnchor="page" w:x="7854" w:y="2146" w:anchorLock="1"/>
        <w:tabs>
          <w:tab w:val="left" w:pos="800"/>
        </w:tabs>
        <w:ind w:right="-45"/>
        <w:rPr>
          <w:rFonts w:ascii="Arial" w:hAnsi="Arial" w:cs="Arial"/>
          <w:color w:val="000000" w:themeColor="text1"/>
        </w:rPr>
      </w:pPr>
      <w:r w:rsidRPr="00D13B6A">
        <w:rPr>
          <w:rFonts w:ascii="Arial" w:hAnsi="Arial" w:cs="Arial"/>
          <w:color w:val="000000" w:themeColor="text1"/>
        </w:rPr>
        <w:t>Service Center</w:t>
      </w:r>
    </w:p>
    <w:p w:rsidR="00061B73" w:rsidRPr="00D13B6A" w:rsidRDefault="00061B73" w:rsidP="00061B73">
      <w:pPr>
        <w:framePr w:w="3856" w:h="2268" w:hSpace="142" w:wrap="notBeside" w:vAnchor="page" w:hAnchor="page" w:x="7854" w:y="2146" w:anchorLock="1"/>
        <w:tabs>
          <w:tab w:val="left" w:pos="800"/>
        </w:tabs>
        <w:ind w:right="-45"/>
        <w:rPr>
          <w:rFonts w:ascii="Arial" w:hAnsi="Arial" w:cs="Arial"/>
          <w:color w:val="000000" w:themeColor="text1"/>
        </w:rPr>
      </w:pPr>
      <w:r w:rsidRPr="00D13B6A">
        <w:rPr>
          <w:rFonts w:ascii="Arial" w:hAnsi="Arial" w:cs="Arial"/>
          <w:color w:val="000000" w:themeColor="text1"/>
        </w:rPr>
        <w:t xml:space="preserve">Telefon </w:t>
      </w:r>
      <w:r w:rsidRPr="00D13B6A">
        <w:rPr>
          <w:rFonts w:ascii="Arial" w:hAnsi="Arial" w:cs="Arial"/>
          <w:color w:val="000000" w:themeColor="text1"/>
        </w:rPr>
        <w:tab/>
        <w:t xml:space="preserve">0221 144-65665 </w:t>
      </w:r>
    </w:p>
    <w:p w:rsidR="00061B73" w:rsidRPr="00D13B6A" w:rsidRDefault="00061B73" w:rsidP="00061B73">
      <w:pPr>
        <w:framePr w:w="3856" w:h="2268" w:hSpace="142" w:wrap="notBeside" w:vAnchor="page" w:hAnchor="page" w:x="7854" w:y="2146" w:anchorLock="1"/>
        <w:tabs>
          <w:tab w:val="left" w:pos="800"/>
        </w:tabs>
        <w:ind w:right="-45"/>
        <w:rPr>
          <w:rFonts w:ascii="Arial" w:hAnsi="Arial" w:cs="Arial"/>
          <w:color w:val="000000" w:themeColor="text1"/>
        </w:rPr>
      </w:pPr>
      <w:r w:rsidRPr="00D13B6A">
        <w:rPr>
          <w:rFonts w:ascii="Arial" w:hAnsi="Arial" w:cs="Arial"/>
          <w:color w:val="000000" w:themeColor="text1"/>
        </w:rPr>
        <w:t xml:space="preserve">Telefax </w:t>
      </w:r>
      <w:r w:rsidRPr="00D13B6A">
        <w:rPr>
          <w:rFonts w:ascii="Arial" w:hAnsi="Arial" w:cs="Arial"/>
          <w:color w:val="000000" w:themeColor="text1"/>
        </w:rPr>
        <w:tab/>
        <w:t xml:space="preserve">0221 144-3833 </w:t>
      </w:r>
    </w:p>
    <w:p w:rsidR="004F5EBE" w:rsidRPr="00F00C7F" w:rsidRDefault="004F5EBE" w:rsidP="00F00C7F">
      <w:pPr>
        <w:framePr w:w="3856" w:h="2268" w:hSpace="142" w:wrap="notBeside" w:vAnchor="page" w:hAnchor="page" w:x="7854" w:y="2146" w:anchorLock="1"/>
        <w:tabs>
          <w:tab w:val="left" w:pos="800"/>
        </w:tabs>
        <w:ind w:right="-45"/>
        <w:rPr>
          <w:rFonts w:ascii="Arial" w:hAnsi="Arial" w:cs="Arial"/>
        </w:rPr>
      </w:pPr>
    </w:p>
    <w:p w:rsidR="004F5EBE" w:rsidRPr="00F00C7F" w:rsidRDefault="004F5EBE" w:rsidP="00F00C7F">
      <w:pPr>
        <w:framePr w:w="3856" w:h="2268" w:hSpace="142" w:wrap="notBeside" w:vAnchor="page" w:hAnchor="page" w:x="7854" w:y="2146" w:anchorLock="1"/>
        <w:tabs>
          <w:tab w:val="left" w:pos="800"/>
        </w:tabs>
        <w:ind w:right="-45"/>
        <w:rPr>
          <w:rFonts w:ascii="Arial" w:hAnsi="Arial" w:cs="Arial"/>
        </w:rPr>
      </w:pPr>
    </w:p>
    <w:p w:rsidR="004F5EBE" w:rsidRPr="00F00C7F" w:rsidRDefault="004F5EBE" w:rsidP="00F00C7F">
      <w:pPr>
        <w:framePr w:w="3856" w:h="2268" w:hSpace="142" w:wrap="notBeside" w:vAnchor="page" w:hAnchor="page" w:x="7854" w:y="2146" w:anchorLock="1"/>
        <w:tabs>
          <w:tab w:val="left" w:pos="800"/>
        </w:tabs>
        <w:ind w:right="-45"/>
        <w:rPr>
          <w:rFonts w:ascii="Arial" w:hAnsi="Arial" w:cs="Arial"/>
        </w:rPr>
      </w:pPr>
      <w:r w:rsidRPr="00F00C7F">
        <w:rPr>
          <w:rFonts w:ascii="Arial" w:hAnsi="Arial" w:cs="Arial"/>
        </w:rPr>
        <w:t xml:space="preserve">Datum </w:t>
      </w:r>
    </w:p>
    <w:p w:rsidR="004F5EBE" w:rsidRPr="00F00C7F" w:rsidRDefault="004F5EBE" w:rsidP="004F5EBE">
      <w:pPr>
        <w:tabs>
          <w:tab w:val="left" w:pos="7371"/>
        </w:tabs>
        <w:ind w:right="-852"/>
        <w:rPr>
          <w:rFonts w:ascii="Arial" w:hAnsi="Arial" w:cs="Arial"/>
        </w:rPr>
      </w:pPr>
      <w:bookmarkStart w:id="2" w:name="NeueStrasse"/>
      <w:bookmarkEnd w:id="2"/>
    </w:p>
    <w:tbl>
      <w:tblPr>
        <w:tblW w:w="0" w:type="auto"/>
        <w:tblLook w:val="01E0" w:firstRow="1" w:lastRow="1" w:firstColumn="1" w:lastColumn="1" w:noHBand="0" w:noVBand="0"/>
      </w:tblPr>
      <w:tblGrid>
        <w:gridCol w:w="4820"/>
      </w:tblGrid>
      <w:tr w:rsidR="004F5EBE" w:rsidRPr="00F00C7F" w:rsidTr="008B2B3A">
        <w:trPr>
          <w:trHeight w:hRule="exact" w:val="720"/>
        </w:trPr>
        <w:tc>
          <w:tcPr>
            <w:tcW w:w="4820" w:type="dxa"/>
            <w:shd w:val="clear" w:color="auto" w:fill="auto"/>
          </w:tcPr>
          <w:p w:rsidR="004F5EBE" w:rsidRPr="00F00C7F" w:rsidRDefault="00F16976" w:rsidP="008B2B3A">
            <w:pPr>
              <w:framePr w:w="5103" w:h="2495" w:hRule="exact" w:hSpace="57" w:wrap="notBeside" w:vAnchor="page" w:hAnchor="page" w:x="1419" w:y="2836" w:anchorLock="1"/>
              <w:tabs>
                <w:tab w:val="center" w:pos="2127"/>
              </w:tabs>
              <w:suppressAutoHyphens/>
              <w:rPr>
                <w:rFonts w:ascii="Arial" w:hAnsi="Arial" w:cs="Arial"/>
                <w:spacing w:val="8"/>
              </w:rPr>
            </w:pPr>
            <w:bookmarkStart w:id="3" w:name="firma"/>
            <w:bookmarkEnd w:id="3"/>
            <w:r>
              <w:rPr>
                <w:rFonts w:ascii="Arial" w:hAnsi="Arial" w:cs="Arial"/>
                <w:spacing w:val="8"/>
              </w:rPr>
              <w:t>Herrn / Frau</w:t>
            </w:r>
          </w:p>
          <w:p w:rsidR="004F5EBE" w:rsidRPr="00F00C7F" w:rsidRDefault="004F5EBE" w:rsidP="008B2B3A">
            <w:pPr>
              <w:framePr w:w="5103" w:h="2495" w:hRule="exact" w:hSpace="57" w:wrap="notBeside" w:vAnchor="page" w:hAnchor="page" w:x="1419" w:y="2836" w:anchorLock="1"/>
              <w:rPr>
                <w:rFonts w:ascii="Arial" w:hAnsi="Arial" w:cs="Arial"/>
                <w:spacing w:val="8"/>
              </w:rPr>
            </w:pPr>
            <w:bookmarkStart w:id="4" w:name="hauptadresse"/>
            <w:bookmarkStart w:id="5" w:name="adr0"/>
            <w:bookmarkEnd w:id="4"/>
            <w:bookmarkEnd w:id="5"/>
          </w:p>
        </w:tc>
      </w:tr>
      <w:tr w:rsidR="004F5EBE" w:rsidRPr="00F00C7F" w:rsidTr="008B2B3A">
        <w:trPr>
          <w:trHeight w:hRule="exact" w:val="1531"/>
        </w:trPr>
        <w:tc>
          <w:tcPr>
            <w:tcW w:w="4820" w:type="dxa"/>
            <w:shd w:val="clear" w:color="auto" w:fill="auto"/>
          </w:tcPr>
          <w:p w:rsidR="004F5EBE" w:rsidRPr="00F00C7F" w:rsidRDefault="004F5EBE" w:rsidP="008B2B3A">
            <w:pPr>
              <w:framePr w:w="5103" w:h="2495" w:hRule="exact" w:hSpace="57" w:wrap="notBeside" w:vAnchor="page" w:hAnchor="page" w:x="1419" w:y="2836" w:anchorLock="1"/>
              <w:rPr>
                <w:rFonts w:ascii="Arial" w:hAnsi="Arial" w:cs="Arial"/>
                <w:spacing w:val="10"/>
              </w:rPr>
            </w:pPr>
            <w:bookmarkStart w:id="6" w:name="anschrift"/>
            <w:bookmarkStart w:id="7" w:name="text1"/>
            <w:bookmarkStart w:id="8" w:name="AnschriftEnde"/>
            <w:bookmarkEnd w:id="6"/>
            <w:bookmarkEnd w:id="7"/>
            <w:bookmarkEnd w:id="8"/>
          </w:p>
          <w:p w:rsidR="004F5EBE" w:rsidRPr="00F00C7F" w:rsidRDefault="004F5EBE" w:rsidP="008B2B3A">
            <w:pPr>
              <w:framePr w:w="5103" w:h="2495" w:hRule="exact" w:hSpace="57" w:wrap="notBeside" w:vAnchor="page" w:hAnchor="page" w:x="1419" w:y="2836" w:anchorLock="1"/>
              <w:rPr>
                <w:rFonts w:ascii="Arial" w:hAnsi="Arial" w:cs="Arial"/>
                <w:spacing w:val="10"/>
              </w:rPr>
            </w:pPr>
          </w:p>
          <w:p w:rsidR="004F5EBE" w:rsidRPr="00F00C7F" w:rsidRDefault="004F5EBE" w:rsidP="008B2B3A">
            <w:pPr>
              <w:framePr w:w="5103" w:h="2495" w:hRule="exact" w:hSpace="57" w:wrap="notBeside" w:vAnchor="page" w:hAnchor="page" w:x="1419" w:y="2836" w:anchorLock="1"/>
              <w:rPr>
                <w:rFonts w:ascii="Arial" w:hAnsi="Arial" w:cs="Arial"/>
                <w:spacing w:val="10"/>
              </w:rPr>
            </w:pPr>
          </w:p>
          <w:p w:rsidR="004F5EBE" w:rsidRPr="00F00C7F" w:rsidRDefault="004F5EBE" w:rsidP="008B2B3A">
            <w:pPr>
              <w:framePr w:w="5103" w:h="2495" w:hRule="exact" w:hSpace="57" w:wrap="notBeside" w:vAnchor="page" w:hAnchor="page" w:x="1419" w:y="2836" w:anchorLock="1"/>
              <w:rPr>
                <w:rFonts w:ascii="Arial" w:hAnsi="Arial" w:cs="Arial"/>
                <w:spacing w:val="10"/>
              </w:rPr>
            </w:pPr>
          </w:p>
          <w:p w:rsidR="004F5EBE" w:rsidRPr="00F00C7F" w:rsidRDefault="004F5EBE" w:rsidP="008B2B3A">
            <w:pPr>
              <w:framePr w:w="5103" w:h="2495" w:hRule="exact" w:hSpace="57" w:wrap="notBeside" w:vAnchor="page" w:hAnchor="page" w:x="1419" w:y="2836" w:anchorLock="1"/>
              <w:rPr>
                <w:rFonts w:ascii="Arial" w:hAnsi="Arial" w:cs="Arial"/>
                <w:spacing w:val="10"/>
              </w:rPr>
            </w:pPr>
          </w:p>
          <w:p w:rsidR="004F5EBE" w:rsidRPr="00F00C7F" w:rsidRDefault="004F5EBE" w:rsidP="008B2B3A">
            <w:pPr>
              <w:framePr w:w="5103" w:h="2495" w:hRule="exact" w:hSpace="57" w:wrap="notBeside" w:vAnchor="page" w:hAnchor="page" w:x="1419" w:y="2836" w:anchorLock="1"/>
              <w:rPr>
                <w:rFonts w:ascii="Arial" w:hAnsi="Arial" w:cs="Arial"/>
                <w:spacing w:val="8"/>
              </w:rPr>
            </w:pPr>
          </w:p>
        </w:tc>
      </w:tr>
    </w:tbl>
    <w:p w:rsidR="004F5EBE" w:rsidRPr="00F00C7F" w:rsidRDefault="004F5EBE" w:rsidP="004F5EBE">
      <w:pPr>
        <w:tabs>
          <w:tab w:val="left" w:pos="7825"/>
        </w:tabs>
        <w:ind w:right="-852"/>
        <w:rPr>
          <w:rFonts w:ascii="Arial" w:hAnsi="Arial" w:cs="Arial"/>
        </w:rPr>
      </w:pPr>
      <w:bookmarkStart w:id="9" w:name="NeuerOrt"/>
      <w:bookmarkEnd w:id="9"/>
    </w:p>
    <w:p w:rsidR="004F5EBE" w:rsidRPr="00F00C7F" w:rsidRDefault="004F5EBE" w:rsidP="004F5EBE">
      <w:pPr>
        <w:tabs>
          <w:tab w:val="left" w:pos="7371"/>
        </w:tabs>
        <w:ind w:right="-852"/>
        <w:rPr>
          <w:rFonts w:ascii="Arial" w:hAnsi="Arial" w:cs="Arial"/>
        </w:rPr>
      </w:pPr>
    </w:p>
    <w:p w:rsidR="004F5EBE" w:rsidRPr="00F00C7F" w:rsidRDefault="004F5EBE" w:rsidP="004F5EBE">
      <w:pPr>
        <w:tabs>
          <w:tab w:val="left" w:pos="2552"/>
          <w:tab w:val="left" w:pos="6521"/>
          <w:tab w:val="left" w:pos="8506"/>
          <w:tab w:val="left" w:pos="8789"/>
        </w:tabs>
        <w:ind w:right="-569"/>
        <w:rPr>
          <w:rFonts w:ascii="Arial" w:hAnsi="Arial" w:cs="Arial"/>
        </w:rPr>
      </w:pPr>
    </w:p>
    <w:p w:rsidR="00A54EB8" w:rsidRPr="004A47D8" w:rsidRDefault="001E1934" w:rsidP="00A54EB8">
      <w:pPr>
        <w:rPr>
          <w:rFonts w:ascii="Arial" w:hAnsi="Arial" w:cs="Arial"/>
          <w:b/>
        </w:rPr>
      </w:pPr>
      <w:r w:rsidRPr="004A47D8">
        <w:rPr>
          <w:rFonts w:ascii="Arial" w:hAnsi="Arial" w:cs="Arial"/>
          <w:b/>
        </w:rPr>
        <w:t>Auflösung der Garantiefonds "</w:t>
      </w:r>
      <w:r w:rsidR="00A54EB8" w:rsidRPr="004A47D8">
        <w:rPr>
          <w:rFonts w:ascii="Arial" w:hAnsi="Arial" w:cs="Arial"/>
          <w:b/>
        </w:rPr>
        <w:t xml:space="preserve">DWS </w:t>
      </w:r>
      <w:proofErr w:type="spellStart"/>
      <w:r w:rsidRPr="004A47D8">
        <w:rPr>
          <w:rFonts w:ascii="Arial" w:hAnsi="Arial" w:cs="Arial"/>
          <w:b/>
        </w:rPr>
        <w:t>FlexPension</w:t>
      </w:r>
      <w:proofErr w:type="spellEnd"/>
      <w:r w:rsidRPr="004A47D8">
        <w:rPr>
          <w:rFonts w:ascii="Arial" w:hAnsi="Arial" w:cs="Arial"/>
          <w:b/>
        </w:rPr>
        <w:t xml:space="preserve"> Teilfonds 2026-2034"</w:t>
      </w:r>
    </w:p>
    <w:p w:rsidR="00A54EB8" w:rsidRPr="004A47D8" w:rsidRDefault="00A54EB8" w:rsidP="00A54EB8">
      <w:pPr>
        <w:rPr>
          <w:rFonts w:ascii="Arial" w:hAnsi="Arial" w:cs="Arial"/>
          <w:b/>
        </w:rPr>
      </w:pPr>
      <w:r w:rsidRPr="004A47D8">
        <w:rPr>
          <w:rFonts w:ascii="Arial" w:hAnsi="Arial" w:cs="Arial"/>
          <w:b/>
        </w:rPr>
        <w:t>Vertragsnummer XX-XXXXXXXXXXXXXXXXX</w:t>
      </w:r>
    </w:p>
    <w:p w:rsidR="00A54EB8" w:rsidRPr="004A47D8" w:rsidRDefault="00A54EB8" w:rsidP="00A54EB8">
      <w:pPr>
        <w:rPr>
          <w:rFonts w:ascii="Arial" w:hAnsi="Arial" w:cs="Arial"/>
          <w:b/>
        </w:rPr>
      </w:pPr>
      <w:r w:rsidRPr="004A47D8">
        <w:rPr>
          <w:rFonts w:ascii="Arial" w:hAnsi="Arial" w:cs="Arial"/>
          <w:b/>
        </w:rPr>
        <w:t>Versicherte Person XXXXXXXXXXX XXXXXXXXXXXXXXXXXXXXXX</w:t>
      </w:r>
    </w:p>
    <w:p w:rsidR="00A54EB8" w:rsidRPr="004A47D8" w:rsidRDefault="00A54EB8" w:rsidP="00A54EB8">
      <w:pPr>
        <w:rPr>
          <w:rFonts w:ascii="Arial" w:hAnsi="Arial" w:cs="Arial"/>
        </w:rPr>
      </w:pPr>
    </w:p>
    <w:p w:rsidR="000E7BB2" w:rsidRPr="004A47D8" w:rsidRDefault="000E7BB2" w:rsidP="00A54EB8">
      <w:pPr>
        <w:rPr>
          <w:rFonts w:ascii="Arial" w:hAnsi="Arial" w:cs="Arial"/>
        </w:rPr>
      </w:pPr>
    </w:p>
    <w:p w:rsidR="003547D1" w:rsidRPr="004A47D8" w:rsidRDefault="003547D1" w:rsidP="003547D1">
      <w:pPr>
        <w:rPr>
          <w:rFonts w:ascii="Arial" w:hAnsi="Arial" w:cs="Arial"/>
        </w:rPr>
      </w:pPr>
      <w:r w:rsidRPr="004A47D8">
        <w:rPr>
          <w:rFonts w:ascii="Arial" w:hAnsi="Arial" w:cs="Arial"/>
        </w:rPr>
        <w:t>Sehr geehrte(r) Herr / Frau,</w:t>
      </w:r>
    </w:p>
    <w:p w:rsidR="003547D1" w:rsidRPr="004A47D8" w:rsidRDefault="003547D1" w:rsidP="003547D1">
      <w:pPr>
        <w:rPr>
          <w:rFonts w:ascii="Arial" w:hAnsi="Arial" w:cs="Arial"/>
        </w:rPr>
      </w:pPr>
    </w:p>
    <w:p w:rsidR="003547D1" w:rsidRPr="004A47D8" w:rsidRDefault="003547D1" w:rsidP="003547D1">
      <w:pPr>
        <w:rPr>
          <w:rFonts w:ascii="Arial" w:hAnsi="Arial" w:cs="Arial"/>
          <w:b/>
        </w:rPr>
      </w:pPr>
      <w:r w:rsidRPr="004A47D8">
        <w:rPr>
          <w:rFonts w:ascii="Arial" w:hAnsi="Arial" w:cs="Arial"/>
        </w:rPr>
        <w:t>wir informieren</w:t>
      </w:r>
      <w:r w:rsidRPr="004A47D8" w:rsidDel="00F12AF4">
        <w:rPr>
          <w:rFonts w:ascii="Arial" w:hAnsi="Arial" w:cs="Arial"/>
        </w:rPr>
        <w:t xml:space="preserve"> </w:t>
      </w:r>
      <w:r w:rsidRPr="004A47D8">
        <w:rPr>
          <w:rFonts w:ascii="Arial" w:hAnsi="Arial" w:cs="Arial"/>
        </w:rPr>
        <w:t xml:space="preserve">Sie heute über eine wichtige Änderung für Ihre fondsgebundene Versicherung. Diese Versicherung beinhaltet eine </w:t>
      </w:r>
      <w:r w:rsidRPr="004A47D8">
        <w:rPr>
          <w:rFonts w:ascii="Arial" w:hAnsi="Arial" w:cs="Arial"/>
          <w:b/>
        </w:rPr>
        <w:t>Beitragserhaltungsgarantie</w:t>
      </w:r>
      <w:r w:rsidRPr="004A47D8">
        <w:rPr>
          <w:rFonts w:ascii="Arial" w:hAnsi="Arial" w:cs="Arial"/>
        </w:rPr>
        <w:t xml:space="preserve"> und eine </w:t>
      </w:r>
      <w:r w:rsidRPr="004A47D8">
        <w:rPr>
          <w:rFonts w:ascii="Arial" w:hAnsi="Arial" w:cs="Arial"/>
          <w:b/>
        </w:rPr>
        <w:t xml:space="preserve">freie Fondsanlage. </w:t>
      </w:r>
    </w:p>
    <w:p w:rsidR="003547D1" w:rsidRPr="004A47D8" w:rsidRDefault="003547D1" w:rsidP="003547D1">
      <w:pPr>
        <w:rPr>
          <w:rFonts w:ascii="Arial" w:hAnsi="Arial" w:cs="Arial"/>
        </w:rPr>
      </w:pPr>
    </w:p>
    <w:p w:rsidR="003547D1" w:rsidRPr="004A47D8" w:rsidRDefault="003547D1" w:rsidP="003547D1">
      <w:pPr>
        <w:rPr>
          <w:rFonts w:ascii="Arial" w:hAnsi="Arial" w:cs="Arial"/>
        </w:rPr>
      </w:pPr>
      <w:r w:rsidRPr="004A47D8">
        <w:rPr>
          <w:rFonts w:ascii="Arial" w:hAnsi="Arial" w:cs="Arial"/>
        </w:rPr>
        <w:t xml:space="preserve">Die </w:t>
      </w:r>
      <w:r w:rsidRPr="004A47D8">
        <w:rPr>
          <w:rFonts w:ascii="Arial" w:hAnsi="Arial" w:cs="Arial"/>
          <w:b/>
        </w:rPr>
        <w:t>Beitragserhaltungsgarantie</w:t>
      </w:r>
      <w:r w:rsidRPr="004A47D8">
        <w:rPr>
          <w:rFonts w:ascii="Arial" w:hAnsi="Arial" w:cs="Arial"/>
        </w:rPr>
        <w:t xml:space="preserve"> wird durch eine Anlage im sog. klassischen Anlagestock (</w:t>
      </w:r>
      <w:r w:rsidR="004A47D8" w:rsidRPr="004A47D8">
        <w:rPr>
          <w:rFonts w:ascii="Arial" w:hAnsi="Arial" w:cs="Arial"/>
        </w:rPr>
        <w:t xml:space="preserve">unser </w:t>
      </w:r>
      <w:r w:rsidRPr="004A47D8">
        <w:rPr>
          <w:rFonts w:ascii="Arial" w:hAnsi="Arial" w:cs="Arial"/>
        </w:rPr>
        <w:t xml:space="preserve">"Sicherungsvermögen") und einen Garantiefonds sichergestellt. Seit Vertragsbeginn wird daher in den DWS </w:t>
      </w:r>
      <w:proofErr w:type="spellStart"/>
      <w:r w:rsidRPr="004A47D8">
        <w:rPr>
          <w:rFonts w:ascii="Arial" w:hAnsi="Arial" w:cs="Arial"/>
        </w:rPr>
        <w:t>FlexPension</w:t>
      </w:r>
      <w:proofErr w:type="spellEnd"/>
      <w:r w:rsidRPr="004A47D8">
        <w:rPr>
          <w:rFonts w:ascii="Arial" w:hAnsi="Arial" w:cs="Arial"/>
        </w:rPr>
        <w:t xml:space="preserve"> investiert.</w:t>
      </w:r>
      <w:r w:rsidRPr="004A47D8" w:rsidDel="00EB45E1">
        <w:rPr>
          <w:rFonts w:ascii="Arial" w:hAnsi="Arial" w:cs="Arial"/>
        </w:rPr>
        <w:t xml:space="preserve"> </w:t>
      </w:r>
    </w:p>
    <w:p w:rsidR="003547D1" w:rsidRPr="004A47D8" w:rsidRDefault="003547D1" w:rsidP="003547D1">
      <w:pPr>
        <w:rPr>
          <w:rFonts w:ascii="Arial" w:hAnsi="Arial" w:cs="Arial"/>
        </w:rPr>
      </w:pPr>
    </w:p>
    <w:p w:rsidR="003547D1" w:rsidRPr="004A47D8" w:rsidRDefault="003547D1" w:rsidP="003547D1">
      <w:pPr>
        <w:rPr>
          <w:rFonts w:ascii="Arial" w:hAnsi="Arial" w:cs="Arial"/>
        </w:rPr>
      </w:pPr>
      <w:r w:rsidRPr="004A47D8">
        <w:rPr>
          <w:rFonts w:ascii="Arial" w:hAnsi="Arial" w:cs="Arial"/>
        </w:rPr>
        <w:t xml:space="preserve">Die Kapitalverwaltungsgesellschaft DWS Investment S.A. wird Ihren Garantiefonds zum 12.11.2019 liquidieren. Dies </w:t>
      </w:r>
      <w:r w:rsidR="004A47D8" w:rsidRPr="004A47D8">
        <w:rPr>
          <w:rFonts w:ascii="Arial" w:hAnsi="Arial" w:cs="Arial"/>
        </w:rPr>
        <w:t xml:space="preserve">wird damit </w:t>
      </w:r>
      <w:r w:rsidRPr="004A47D8">
        <w:rPr>
          <w:rFonts w:ascii="Arial" w:hAnsi="Arial" w:cs="Arial"/>
        </w:rPr>
        <w:t>begründet, dass zukünftig keine positive Wertentwicklung mehr erwartet wird.</w:t>
      </w:r>
    </w:p>
    <w:p w:rsidR="003547D1" w:rsidRPr="004A47D8" w:rsidRDefault="003547D1" w:rsidP="003547D1">
      <w:pPr>
        <w:rPr>
          <w:rFonts w:ascii="Arial" w:hAnsi="Arial" w:cs="Arial"/>
          <w:b/>
        </w:rPr>
      </w:pPr>
    </w:p>
    <w:p w:rsidR="004A47D8" w:rsidRPr="004A47D8" w:rsidRDefault="004A47D8" w:rsidP="004A47D8">
      <w:pPr>
        <w:rPr>
          <w:rFonts w:ascii="Arial" w:hAnsi="Arial" w:cs="Arial"/>
          <w:b/>
        </w:rPr>
      </w:pPr>
      <w:r w:rsidRPr="004A47D8">
        <w:rPr>
          <w:rFonts w:ascii="Arial" w:hAnsi="Arial" w:cs="Arial"/>
          <w:b/>
        </w:rPr>
        <w:t>Wir bedauern die Auflösung des Garantiefonds durch die DWS Investment S.A</w:t>
      </w:r>
      <w:proofErr w:type="gramStart"/>
      <w:r w:rsidRPr="004A47D8">
        <w:rPr>
          <w:rFonts w:ascii="Arial" w:hAnsi="Arial" w:cs="Arial"/>
          <w:b/>
        </w:rPr>
        <w:t>..</w:t>
      </w:r>
      <w:proofErr w:type="gramEnd"/>
      <w:r w:rsidRPr="004A47D8">
        <w:rPr>
          <w:rFonts w:ascii="Arial" w:hAnsi="Arial" w:cs="Arial"/>
          <w:b/>
        </w:rPr>
        <w:t xml:space="preserve"> Kapitalverwaltungsgesellschafften haben aber das Recht zur Fondsauflösung. Auf diese Entscheidung konnten wir keinen Einfluss nehmen.</w:t>
      </w:r>
    </w:p>
    <w:p w:rsidR="004A47D8" w:rsidRPr="004A47D8" w:rsidRDefault="004A47D8" w:rsidP="004A47D8">
      <w:pPr>
        <w:rPr>
          <w:rFonts w:ascii="Arial" w:hAnsi="Arial" w:cs="Arial"/>
          <w:b/>
        </w:rPr>
      </w:pPr>
    </w:p>
    <w:p w:rsidR="004A47D8" w:rsidRPr="004A47D8" w:rsidRDefault="004A47D8" w:rsidP="004A47D8">
      <w:pPr>
        <w:rPr>
          <w:rFonts w:ascii="Arial" w:hAnsi="Arial" w:cs="Arial"/>
          <w:color w:val="000000" w:themeColor="text1"/>
        </w:rPr>
      </w:pPr>
      <w:r w:rsidRPr="004A47D8">
        <w:rPr>
          <w:rFonts w:ascii="Arial" w:hAnsi="Arial" w:cs="Arial"/>
        </w:rPr>
        <w:t xml:space="preserve">Weitere Informationen zur Auflösung von Fonds finden Sie in den </w:t>
      </w:r>
      <w:r w:rsidRPr="004A47D8">
        <w:rPr>
          <w:rFonts w:ascii="Arial" w:hAnsi="Arial" w:cs="Arial"/>
          <w:color w:val="000000" w:themeColor="text1"/>
        </w:rPr>
        <w:t xml:space="preserve"> "Besonderen Versicherungs-bedingungen für die </w:t>
      </w:r>
      <w:proofErr w:type="spellStart"/>
      <w:r w:rsidRPr="004A47D8">
        <w:rPr>
          <w:rFonts w:ascii="Arial" w:hAnsi="Arial" w:cs="Arial"/>
          <w:color w:val="000000" w:themeColor="text1"/>
        </w:rPr>
        <w:t>FlexPension</w:t>
      </w:r>
      <w:proofErr w:type="spellEnd"/>
      <w:r w:rsidRPr="004A47D8">
        <w:rPr>
          <w:rFonts w:ascii="Arial" w:hAnsi="Arial" w:cs="Arial"/>
          <w:color w:val="000000" w:themeColor="text1"/>
        </w:rPr>
        <w:t>-Garantiefonds".</w:t>
      </w:r>
    </w:p>
    <w:p w:rsidR="003547D1" w:rsidRPr="004A47D8" w:rsidRDefault="003547D1" w:rsidP="003547D1">
      <w:pPr>
        <w:rPr>
          <w:rFonts w:ascii="Arial" w:hAnsi="Arial" w:cs="Arial"/>
        </w:rPr>
      </w:pPr>
    </w:p>
    <w:p w:rsidR="003547D1" w:rsidRPr="004A47D8" w:rsidRDefault="003547D1" w:rsidP="003547D1">
      <w:pPr>
        <w:rPr>
          <w:rFonts w:ascii="Arial" w:hAnsi="Arial" w:cs="Arial"/>
        </w:rPr>
      </w:pPr>
      <w:r w:rsidRPr="004A47D8">
        <w:rPr>
          <w:rFonts w:ascii="Arial" w:hAnsi="Arial" w:cs="Arial"/>
        </w:rPr>
        <w:t xml:space="preserve">Durch das niedrige Zinsniveau werden am Kapitalmarkt  keine anderen Garantiefonds angeboten, die für die Anlage im Rahmen Ihrer Versicherung in Frage kommen. Aus diesem Grund werden wir jeweils den Teil Ihres Vertragsguthabens, der für die Anlage im Garantiefonds bestimmt ist, zukünftig im Sicherungsvermögen anlegen. Diese Alternative ist in § 3, Ziffer 7 der Besonderen Versicherungsbedingungen für die Garantiefonds DWS </w:t>
      </w:r>
      <w:proofErr w:type="spellStart"/>
      <w:r w:rsidRPr="004A47D8">
        <w:rPr>
          <w:rFonts w:ascii="Arial" w:hAnsi="Arial" w:cs="Arial"/>
        </w:rPr>
        <w:t>FlexPension</w:t>
      </w:r>
      <w:proofErr w:type="spellEnd"/>
      <w:r w:rsidRPr="004A47D8">
        <w:rPr>
          <w:rFonts w:ascii="Arial" w:hAnsi="Arial" w:cs="Arial"/>
        </w:rPr>
        <w:t xml:space="preserve"> geregelt. Für dieses Guthaben erhalten Sie keine garantierte Verzinsung.</w:t>
      </w:r>
    </w:p>
    <w:p w:rsidR="0089149A" w:rsidRPr="004A47D8" w:rsidRDefault="0089149A" w:rsidP="003547D1">
      <w:pPr>
        <w:rPr>
          <w:rFonts w:ascii="Arial" w:hAnsi="Arial" w:cs="Arial"/>
        </w:rPr>
      </w:pPr>
    </w:p>
    <w:p w:rsidR="004A47D8" w:rsidRPr="008F70BB" w:rsidRDefault="004A47D8" w:rsidP="004A47D8">
      <w:pPr>
        <w:rPr>
          <w:rFonts w:ascii="Arial" w:hAnsi="Arial" w:cs="Arial"/>
          <w:color w:val="000000" w:themeColor="text1"/>
        </w:rPr>
      </w:pPr>
      <w:r>
        <w:rPr>
          <w:rFonts w:ascii="Arial" w:hAnsi="Arial" w:cs="Arial"/>
          <w:color w:val="000000" w:themeColor="text1"/>
        </w:rPr>
        <w:t xml:space="preserve">Zusammengefasst </w:t>
      </w:r>
      <w:r w:rsidRPr="008F70BB">
        <w:rPr>
          <w:rFonts w:ascii="Arial" w:hAnsi="Arial" w:cs="Arial"/>
          <w:color w:val="000000" w:themeColor="text1"/>
        </w:rPr>
        <w:t>bedeutet</w:t>
      </w:r>
      <w:r>
        <w:rPr>
          <w:rFonts w:ascii="Arial" w:hAnsi="Arial" w:cs="Arial"/>
          <w:color w:val="000000" w:themeColor="text1"/>
        </w:rPr>
        <w:t xml:space="preserve"> das</w:t>
      </w:r>
      <w:r w:rsidRPr="008F70BB">
        <w:rPr>
          <w:rFonts w:ascii="Arial" w:hAnsi="Arial" w:cs="Arial"/>
          <w:color w:val="000000" w:themeColor="text1"/>
        </w:rPr>
        <w:t xml:space="preserve"> für Sie: </w:t>
      </w:r>
    </w:p>
    <w:p w:rsidR="003547D1" w:rsidRPr="004A47D8" w:rsidRDefault="003547D1" w:rsidP="003547D1">
      <w:pPr>
        <w:rPr>
          <w:rFonts w:ascii="Arial" w:hAnsi="Arial" w:cs="Arial"/>
        </w:rPr>
      </w:pPr>
    </w:p>
    <w:p w:rsidR="003547D1" w:rsidRPr="004A47D8" w:rsidRDefault="003547D1" w:rsidP="003547D1">
      <w:pPr>
        <w:pStyle w:val="Listenabsatz"/>
        <w:numPr>
          <w:ilvl w:val="0"/>
          <w:numId w:val="3"/>
        </w:numPr>
        <w:rPr>
          <w:rFonts w:cs="Arial"/>
        </w:rPr>
      </w:pPr>
      <w:r w:rsidRPr="004A47D8">
        <w:rPr>
          <w:rFonts w:cs="Arial"/>
        </w:rPr>
        <w:t>Nach dem 12.11.2019 sind der Kauf/Verkauf von Anteilen des Garantiefonds und eine Anlage hierin nicht mehr möglich</w:t>
      </w:r>
    </w:p>
    <w:p w:rsidR="003547D1" w:rsidRPr="004A47D8" w:rsidRDefault="003547D1" w:rsidP="003547D1">
      <w:pPr>
        <w:pStyle w:val="Listenabsatz"/>
        <w:numPr>
          <w:ilvl w:val="0"/>
          <w:numId w:val="3"/>
        </w:numPr>
        <w:rPr>
          <w:rFonts w:cs="Arial"/>
        </w:rPr>
      </w:pPr>
      <w:r w:rsidRPr="004A47D8">
        <w:rPr>
          <w:rFonts w:cs="Arial"/>
        </w:rPr>
        <w:t>Ihr Guthaben aus dem Garantiefonds bleibt vollständig erhalten</w:t>
      </w:r>
    </w:p>
    <w:p w:rsidR="003547D1" w:rsidRPr="004A47D8" w:rsidRDefault="003547D1" w:rsidP="003547D1">
      <w:pPr>
        <w:pStyle w:val="Listenabsatz"/>
        <w:numPr>
          <w:ilvl w:val="0"/>
          <w:numId w:val="3"/>
        </w:numPr>
        <w:rPr>
          <w:rFonts w:cs="Arial"/>
        </w:rPr>
      </w:pPr>
      <w:r w:rsidRPr="004A47D8">
        <w:rPr>
          <w:rFonts w:cs="Arial"/>
        </w:rPr>
        <w:t xml:space="preserve">Ihrer Versicherung wird der Höchststand Ihres Teilfonds gut geschrieben </w:t>
      </w:r>
    </w:p>
    <w:p w:rsidR="003547D1" w:rsidRPr="00061B73" w:rsidRDefault="003547D1" w:rsidP="003547D1">
      <w:pPr>
        <w:pStyle w:val="Listenabsatz"/>
        <w:numPr>
          <w:ilvl w:val="0"/>
          <w:numId w:val="3"/>
        </w:numPr>
        <w:rPr>
          <w:rFonts w:cs="Arial"/>
          <w:b/>
        </w:rPr>
      </w:pPr>
      <w:r w:rsidRPr="00061B73">
        <w:rPr>
          <w:rFonts w:cs="Arial"/>
          <w:b/>
        </w:rPr>
        <w:t xml:space="preserve">Die im Versicherungsvertrag zugesagte Beitragserhaltungsgarantie bleibt von der Liquidation der DWS </w:t>
      </w:r>
      <w:proofErr w:type="spellStart"/>
      <w:r w:rsidRPr="00061B73">
        <w:rPr>
          <w:rFonts w:cs="Arial"/>
          <w:b/>
        </w:rPr>
        <w:t>FlexPension</w:t>
      </w:r>
      <w:proofErr w:type="spellEnd"/>
      <w:r w:rsidRPr="00061B73">
        <w:rPr>
          <w:rFonts w:cs="Arial"/>
          <w:b/>
        </w:rPr>
        <w:t xml:space="preserve"> Fonds unberührt</w:t>
      </w:r>
    </w:p>
    <w:p w:rsidR="003547D1" w:rsidRPr="004A47D8" w:rsidRDefault="004A47D8" w:rsidP="003547D1">
      <w:pPr>
        <w:rPr>
          <w:rFonts w:ascii="Arial" w:hAnsi="Arial" w:cs="Arial"/>
        </w:rPr>
      </w:pPr>
      <w:r>
        <w:rPr>
          <w:rFonts w:ascii="Arial" w:hAnsi="Arial" w:cs="Arial"/>
        </w:rPr>
        <w:lastRenderedPageBreak/>
        <w:t xml:space="preserve">Wenn </w:t>
      </w:r>
      <w:r w:rsidR="003547D1" w:rsidRPr="004A47D8">
        <w:rPr>
          <w:rFonts w:ascii="Arial" w:hAnsi="Arial" w:cs="Arial"/>
        </w:rPr>
        <w:t xml:space="preserve">Sie </w:t>
      </w:r>
      <w:r w:rsidR="00571318">
        <w:rPr>
          <w:rFonts w:ascii="Arial" w:hAnsi="Arial" w:cs="Arial"/>
        </w:rPr>
        <w:t>sich</w:t>
      </w:r>
      <w:r w:rsidR="003547D1" w:rsidRPr="004A47D8">
        <w:rPr>
          <w:rFonts w:ascii="Arial" w:hAnsi="Arial" w:cs="Arial"/>
        </w:rPr>
        <w:t xml:space="preserve"> in der </w:t>
      </w:r>
      <w:r w:rsidR="003547D1" w:rsidRPr="004A47D8">
        <w:rPr>
          <w:rFonts w:ascii="Arial" w:hAnsi="Arial" w:cs="Arial"/>
          <w:b/>
        </w:rPr>
        <w:t>freien Fondsanlage</w:t>
      </w:r>
      <w:r w:rsidR="003547D1" w:rsidRPr="004A47D8">
        <w:rPr>
          <w:rFonts w:ascii="Arial" w:hAnsi="Arial" w:cs="Arial"/>
        </w:rPr>
        <w:t xml:space="preserve"> für den DWS </w:t>
      </w:r>
      <w:proofErr w:type="spellStart"/>
      <w:r w:rsidR="003547D1" w:rsidRPr="004A47D8">
        <w:rPr>
          <w:rFonts w:ascii="Arial" w:hAnsi="Arial" w:cs="Arial"/>
        </w:rPr>
        <w:t>FlexPension</w:t>
      </w:r>
      <w:proofErr w:type="spellEnd"/>
      <w:r w:rsidR="003547D1" w:rsidRPr="004A47D8">
        <w:rPr>
          <w:rFonts w:ascii="Arial" w:hAnsi="Arial" w:cs="Arial"/>
        </w:rPr>
        <w:t xml:space="preserve"> Fonds entschieden</w:t>
      </w:r>
      <w:r w:rsidR="00571318">
        <w:rPr>
          <w:rFonts w:ascii="Arial" w:hAnsi="Arial" w:cs="Arial"/>
        </w:rPr>
        <w:t xml:space="preserve"> </w:t>
      </w:r>
      <w:bookmarkStart w:id="10" w:name="_GoBack"/>
      <w:bookmarkEnd w:id="10"/>
      <w:r>
        <w:rPr>
          <w:rFonts w:ascii="Arial" w:hAnsi="Arial" w:cs="Arial"/>
        </w:rPr>
        <w:t>haben, dann</w:t>
      </w:r>
      <w:r w:rsidR="003547D1" w:rsidRPr="004A47D8">
        <w:rPr>
          <w:rFonts w:ascii="Arial" w:hAnsi="Arial" w:cs="Arial"/>
        </w:rPr>
        <w:t xml:space="preserve"> muss ein Ersatzfonds benannt werden, um Ihren Vertrag </w:t>
      </w:r>
      <w:r>
        <w:rPr>
          <w:rFonts w:ascii="Arial" w:hAnsi="Arial" w:cs="Arial"/>
        </w:rPr>
        <w:t>fort</w:t>
      </w:r>
      <w:r w:rsidR="003547D1" w:rsidRPr="004A47D8">
        <w:rPr>
          <w:rFonts w:ascii="Arial" w:hAnsi="Arial" w:cs="Arial"/>
        </w:rPr>
        <w:t xml:space="preserve">führen zu können. </w:t>
      </w:r>
      <w:r>
        <w:rPr>
          <w:rFonts w:ascii="Arial" w:hAnsi="Arial" w:cs="Arial"/>
          <w:color w:val="000000" w:themeColor="text1"/>
        </w:rPr>
        <w:t xml:space="preserve">Dies gilt auch für </w:t>
      </w:r>
      <w:r w:rsidRPr="008F70BB">
        <w:rPr>
          <w:rFonts w:ascii="Arial" w:hAnsi="Arial" w:cs="Arial"/>
          <w:color w:val="000000" w:themeColor="text1"/>
        </w:rPr>
        <w:t>beitragsfrei</w:t>
      </w:r>
      <w:r>
        <w:rPr>
          <w:rFonts w:ascii="Arial" w:hAnsi="Arial" w:cs="Arial"/>
          <w:color w:val="000000" w:themeColor="text1"/>
        </w:rPr>
        <w:t>e Verträge.</w:t>
      </w:r>
      <w:r w:rsidRPr="000E7BB2" w:rsidDel="00C729F1">
        <w:rPr>
          <w:rFonts w:ascii="Arial" w:hAnsi="Arial" w:cs="Arial"/>
        </w:rPr>
        <w:t xml:space="preserve"> </w:t>
      </w:r>
      <w:r w:rsidR="003547D1" w:rsidRPr="004A47D8">
        <w:rPr>
          <w:rFonts w:ascii="Arial" w:hAnsi="Arial" w:cs="Arial"/>
        </w:rPr>
        <w:t>Erhalten wir keine individuelle Anlageentscheidung von Ihnen, wird die freie Fondsanlage zukünftig in das gemanagte Portfolio "</w:t>
      </w:r>
      <w:proofErr w:type="spellStart"/>
      <w:r w:rsidR="003547D1" w:rsidRPr="004A47D8">
        <w:rPr>
          <w:rFonts w:ascii="Arial" w:hAnsi="Arial" w:cs="Arial"/>
        </w:rPr>
        <w:t>Basket</w:t>
      </w:r>
      <w:proofErr w:type="spellEnd"/>
      <w:r w:rsidR="003547D1" w:rsidRPr="004A47D8">
        <w:rPr>
          <w:rFonts w:ascii="Arial" w:hAnsi="Arial" w:cs="Arial"/>
        </w:rPr>
        <w:t xml:space="preserve"> 40" investiert.</w:t>
      </w:r>
    </w:p>
    <w:p w:rsidR="003547D1" w:rsidRPr="004A47D8" w:rsidRDefault="003547D1" w:rsidP="003547D1">
      <w:pPr>
        <w:rPr>
          <w:rFonts w:ascii="Arial" w:hAnsi="Arial" w:cs="Arial"/>
        </w:rPr>
      </w:pPr>
    </w:p>
    <w:p w:rsidR="003547D1" w:rsidRPr="004A47D8" w:rsidRDefault="003547D1" w:rsidP="003547D1">
      <w:pPr>
        <w:rPr>
          <w:rFonts w:ascii="Arial" w:hAnsi="Arial" w:cs="Arial"/>
        </w:rPr>
      </w:pPr>
      <w:r w:rsidRPr="004A47D8">
        <w:rPr>
          <w:rFonts w:ascii="Arial" w:hAnsi="Arial" w:cs="Arial"/>
        </w:rPr>
        <w:t>Bei dem "</w:t>
      </w:r>
      <w:proofErr w:type="spellStart"/>
      <w:r w:rsidRPr="004A47D8">
        <w:rPr>
          <w:rFonts w:ascii="Arial" w:hAnsi="Arial" w:cs="Arial"/>
        </w:rPr>
        <w:t>Basket</w:t>
      </w:r>
      <w:proofErr w:type="spellEnd"/>
      <w:r w:rsidRPr="004A47D8">
        <w:rPr>
          <w:rFonts w:ascii="Arial" w:hAnsi="Arial" w:cs="Arial"/>
        </w:rPr>
        <w:t xml:space="preserve"> 40" handelt es sich um ein von HDI gemanagtes Portfolio mit einer konsequenten Risikosteuerung. Die Risikoausrichtung des Portfolios ist eher sicherheitsorientiert. Dieses Portfolio ähnelt Ihrer bisher gewählten sicherheitsorientierten Anlageentscheidung und unter Einhaltung Ihres Sicherheitsbedürfnisses haben Sie die Möglichkeit</w:t>
      </w:r>
      <w:r w:rsidR="00EC4887" w:rsidRPr="004A47D8">
        <w:rPr>
          <w:rFonts w:ascii="Arial" w:hAnsi="Arial" w:cs="Arial"/>
        </w:rPr>
        <w:t>,</w:t>
      </w:r>
      <w:r w:rsidRPr="004A47D8">
        <w:rPr>
          <w:rFonts w:ascii="Arial" w:hAnsi="Arial" w:cs="Arial"/>
        </w:rPr>
        <w:t xml:space="preserve"> positive Renditen zu erzielen. Diese Renditen können jedoch nicht garantiert werden.</w:t>
      </w:r>
    </w:p>
    <w:p w:rsidR="003547D1" w:rsidRDefault="003547D1" w:rsidP="003547D1">
      <w:pPr>
        <w:rPr>
          <w:rFonts w:ascii="Arial" w:hAnsi="Arial" w:cs="Arial"/>
        </w:rPr>
      </w:pPr>
      <w:r w:rsidRPr="004A47D8">
        <w:rPr>
          <w:rFonts w:ascii="Arial" w:hAnsi="Arial" w:cs="Arial"/>
          <w:b/>
        </w:rPr>
        <w:t xml:space="preserve">Sie sind mit dieser Vorgehensweise einverstanden? Dann müssen Sie nichts Weiteres veranlassen. </w:t>
      </w:r>
      <w:r w:rsidR="004A47D8">
        <w:rPr>
          <w:rFonts w:ascii="Arial" w:hAnsi="Arial" w:cs="Arial"/>
          <w:b/>
        </w:rPr>
        <w:t>D</w:t>
      </w:r>
      <w:r w:rsidR="004A47D8" w:rsidRPr="000E7BB2">
        <w:rPr>
          <w:rFonts w:ascii="Arial" w:hAnsi="Arial" w:cs="Arial"/>
          <w:b/>
        </w:rPr>
        <w:t xml:space="preserve">ie </w:t>
      </w:r>
      <w:r w:rsidR="004A47D8">
        <w:rPr>
          <w:rFonts w:ascii="Arial" w:hAnsi="Arial" w:cs="Arial"/>
          <w:b/>
        </w:rPr>
        <w:t>Änderung Ihrer Fondsanlage übernehmen wir für Sie -</w:t>
      </w:r>
      <w:r w:rsidR="004A47D8" w:rsidRPr="000E7BB2">
        <w:rPr>
          <w:rFonts w:ascii="Arial" w:hAnsi="Arial" w:cs="Arial"/>
          <w:b/>
        </w:rPr>
        <w:t xml:space="preserve"> selbstverständlich automatisch und kostenfrei</w:t>
      </w:r>
      <w:r w:rsidR="004A47D8" w:rsidRPr="000E7BB2">
        <w:rPr>
          <w:rFonts w:ascii="Arial" w:hAnsi="Arial" w:cs="Arial"/>
        </w:rPr>
        <w:t>.</w:t>
      </w:r>
    </w:p>
    <w:p w:rsidR="004A47D8" w:rsidRPr="004A47D8" w:rsidRDefault="004A47D8" w:rsidP="003547D1">
      <w:pPr>
        <w:rPr>
          <w:rFonts w:ascii="Arial" w:hAnsi="Arial" w:cs="Arial"/>
        </w:rPr>
      </w:pPr>
    </w:p>
    <w:p w:rsidR="003547D1" w:rsidRPr="004A47D8" w:rsidRDefault="003547D1" w:rsidP="003547D1">
      <w:pPr>
        <w:rPr>
          <w:rFonts w:ascii="Arial" w:hAnsi="Arial" w:cs="Arial"/>
        </w:rPr>
      </w:pPr>
      <w:r w:rsidRPr="004A47D8">
        <w:rPr>
          <w:rFonts w:ascii="Arial" w:hAnsi="Arial" w:cs="Arial"/>
        </w:rPr>
        <w:t xml:space="preserve">Die Anlagebeschreibung des gemanagten Portfolios </w:t>
      </w:r>
      <w:r w:rsidRPr="004A47D8">
        <w:rPr>
          <w:rFonts w:ascii="Arial" w:hAnsi="Arial" w:cs="Arial"/>
          <w:b/>
        </w:rPr>
        <w:t>"</w:t>
      </w:r>
      <w:proofErr w:type="spellStart"/>
      <w:r w:rsidRPr="004A47D8">
        <w:rPr>
          <w:rFonts w:ascii="Arial" w:hAnsi="Arial" w:cs="Arial"/>
          <w:b/>
        </w:rPr>
        <w:t>Basket</w:t>
      </w:r>
      <w:proofErr w:type="spellEnd"/>
      <w:r w:rsidRPr="004A47D8">
        <w:rPr>
          <w:rFonts w:ascii="Arial" w:hAnsi="Arial" w:cs="Arial"/>
          <w:b/>
        </w:rPr>
        <w:t xml:space="preserve"> 40"</w:t>
      </w:r>
      <w:r w:rsidRPr="004A47D8">
        <w:rPr>
          <w:rFonts w:ascii="Arial" w:hAnsi="Arial" w:cs="Arial"/>
        </w:rPr>
        <w:t xml:space="preserve"> lautet:</w:t>
      </w:r>
    </w:p>
    <w:p w:rsidR="003547D1" w:rsidRPr="004A47D8" w:rsidRDefault="003547D1" w:rsidP="003547D1">
      <w:pPr>
        <w:rPr>
          <w:rFonts w:ascii="Arial" w:hAnsi="Arial" w:cs="Arial"/>
          <w:i/>
        </w:rPr>
      </w:pPr>
    </w:p>
    <w:p w:rsidR="003547D1" w:rsidRPr="004A47D8" w:rsidRDefault="003547D1" w:rsidP="003547D1">
      <w:pPr>
        <w:rPr>
          <w:rFonts w:ascii="Arial" w:hAnsi="Arial" w:cs="Arial"/>
          <w:i/>
        </w:rPr>
      </w:pPr>
      <w:r w:rsidRPr="004A47D8">
        <w:rPr>
          <w:rFonts w:ascii="Arial" w:hAnsi="Arial" w:cs="Arial"/>
          <w:i/>
        </w:rPr>
        <w:t>Ziel des Anlagekonzeptes ist es, den Anlegern ein langfristiges Kapitalwachstum auf der Grundlage eines breit diversifizierten und aktiv geführten Wertpapierportfolios zu bieten. Hierzu kann das Konzept in nahezu alle Anlageklassen weltweit investieren, wobei das Management besonderen Wert auf eine aktive Zielfondsauswahl legt. So wird in Fonds investiert, die in der Vergangenheit ein gutes Risiko-Rendite-Verhältnis In Ihrer jeweiligen Anlageklasse gezeigt haben. Der Investitionsgrad in Aktien-Investmentfonds kann bis zu 50 % betragen. Ein höherer Anteil risikoärmerer Investments, wie z. B. Rentenfonds, soll für niedrigere Schwankungen sorgen. Als risikoreduzierende Maßnahme erfolgt eine aktive Steuerung des Risikogehaltes des Portfolios, wobei ein Zielwert (Value-</w:t>
      </w:r>
      <w:proofErr w:type="spellStart"/>
      <w:r w:rsidRPr="004A47D8">
        <w:rPr>
          <w:rFonts w:ascii="Arial" w:hAnsi="Arial" w:cs="Arial"/>
          <w:i/>
        </w:rPr>
        <w:t>at</w:t>
      </w:r>
      <w:proofErr w:type="spellEnd"/>
      <w:r w:rsidRPr="004A47D8">
        <w:rPr>
          <w:rFonts w:ascii="Arial" w:hAnsi="Arial" w:cs="Arial"/>
          <w:i/>
        </w:rPr>
        <w:t>-</w:t>
      </w:r>
      <w:proofErr w:type="spellStart"/>
      <w:r w:rsidRPr="004A47D8">
        <w:rPr>
          <w:rFonts w:ascii="Arial" w:hAnsi="Arial" w:cs="Arial"/>
          <w:i/>
        </w:rPr>
        <w:t>Risk</w:t>
      </w:r>
      <w:proofErr w:type="spellEnd"/>
      <w:r w:rsidRPr="004A47D8">
        <w:rPr>
          <w:rFonts w:ascii="Arial" w:hAnsi="Arial" w:cs="Arial"/>
          <w:i/>
        </w:rPr>
        <w:t>) von 10 % nicht signifikant überschritten werden soll.</w:t>
      </w:r>
    </w:p>
    <w:p w:rsidR="003547D1" w:rsidRPr="004A47D8" w:rsidRDefault="003547D1" w:rsidP="003547D1">
      <w:pPr>
        <w:rPr>
          <w:rFonts w:ascii="Arial" w:hAnsi="Arial" w:cs="Arial"/>
          <w:i/>
        </w:rPr>
      </w:pPr>
      <w:r w:rsidRPr="004A47D8">
        <w:rPr>
          <w:rFonts w:ascii="Arial" w:hAnsi="Arial" w:cs="Arial"/>
          <w:i/>
        </w:rPr>
        <w:t xml:space="preserve"> </w:t>
      </w:r>
    </w:p>
    <w:p w:rsidR="003547D1" w:rsidRPr="004A47D8" w:rsidRDefault="003547D1" w:rsidP="003547D1">
      <w:pPr>
        <w:rPr>
          <w:rFonts w:ascii="Arial" w:hAnsi="Arial" w:cs="Arial"/>
          <w:i/>
        </w:rPr>
      </w:pPr>
      <w:r w:rsidRPr="004A47D8">
        <w:rPr>
          <w:rFonts w:ascii="Arial" w:hAnsi="Arial" w:cs="Arial"/>
          <w:i/>
        </w:rPr>
        <w:t xml:space="preserve">Die Verwaltungsvergütung für das </w:t>
      </w:r>
      <w:proofErr w:type="spellStart"/>
      <w:r w:rsidRPr="004A47D8">
        <w:rPr>
          <w:rFonts w:ascii="Arial" w:hAnsi="Arial" w:cs="Arial"/>
          <w:i/>
        </w:rPr>
        <w:t>Basket</w:t>
      </w:r>
      <w:proofErr w:type="spellEnd"/>
      <w:r w:rsidRPr="004A47D8">
        <w:rPr>
          <w:rFonts w:ascii="Arial" w:hAnsi="Arial" w:cs="Arial"/>
          <w:i/>
        </w:rPr>
        <w:t xml:space="preserve"> 40 beträgt 0,075 % des Guthabens und wird monatlich entnommen. Unter Berücksichtigung der Verwaltungsvergütung und der Kosten der Zielinvestments ergeben sich aktuell laufende Kosten in Höhe von 1,95 %.</w:t>
      </w:r>
    </w:p>
    <w:p w:rsidR="00425B64" w:rsidRPr="004A47D8" w:rsidRDefault="00425B64" w:rsidP="003547D1">
      <w:pPr>
        <w:rPr>
          <w:rFonts w:ascii="Arial" w:hAnsi="Arial" w:cs="Arial"/>
        </w:rPr>
      </w:pPr>
    </w:p>
    <w:p w:rsidR="004A47D8" w:rsidRPr="000E7BB2" w:rsidRDefault="004A47D8" w:rsidP="004A47D8">
      <w:pPr>
        <w:rPr>
          <w:rFonts w:ascii="Arial" w:hAnsi="Arial" w:cs="Arial"/>
        </w:rPr>
      </w:pPr>
      <w:r w:rsidRPr="00061B73">
        <w:rPr>
          <w:rFonts w:ascii="Arial" w:hAnsi="Arial" w:cs="Arial"/>
          <w:b/>
        </w:rPr>
        <w:t>Wenn</w:t>
      </w:r>
      <w:r w:rsidR="003547D1" w:rsidRPr="00061B73">
        <w:rPr>
          <w:rFonts w:ascii="Arial" w:hAnsi="Arial" w:cs="Arial"/>
          <w:b/>
        </w:rPr>
        <w:t xml:space="preserve"> Sie einen anderen Ersatzfonds für die freie Fondsanlage </w:t>
      </w:r>
      <w:r w:rsidRPr="00061B73">
        <w:rPr>
          <w:rFonts w:ascii="Arial" w:hAnsi="Arial" w:cs="Arial"/>
          <w:b/>
        </w:rPr>
        <w:t>wünschen,</w:t>
      </w:r>
      <w:r>
        <w:rPr>
          <w:rFonts w:ascii="Arial" w:hAnsi="Arial" w:cs="Arial"/>
        </w:rPr>
        <w:t xml:space="preserve"> </w:t>
      </w:r>
      <w:r w:rsidRPr="000E7BB2">
        <w:rPr>
          <w:rFonts w:ascii="Arial" w:hAnsi="Arial" w:cs="Arial"/>
        </w:rPr>
        <w:t xml:space="preserve">wählen Sie </w:t>
      </w:r>
      <w:r>
        <w:rPr>
          <w:rFonts w:ascii="Arial" w:hAnsi="Arial" w:cs="Arial"/>
        </w:rPr>
        <w:t xml:space="preserve">diesen </w:t>
      </w:r>
      <w:r w:rsidRPr="000E7BB2">
        <w:rPr>
          <w:rFonts w:ascii="Arial" w:hAnsi="Arial" w:cs="Arial"/>
        </w:rPr>
        <w:t xml:space="preserve">bitte aus der für Ihren Vertrag gültigen Fondspalette </w:t>
      </w:r>
      <w:r>
        <w:rPr>
          <w:rFonts w:ascii="Arial" w:hAnsi="Arial" w:cs="Arial"/>
        </w:rPr>
        <w:t>aus. Tei</w:t>
      </w:r>
      <w:r w:rsidRPr="000E7BB2">
        <w:rPr>
          <w:rFonts w:ascii="Arial" w:hAnsi="Arial" w:cs="Arial"/>
        </w:rPr>
        <w:t>len</w:t>
      </w:r>
      <w:r>
        <w:rPr>
          <w:rFonts w:ascii="Arial" w:hAnsi="Arial" w:cs="Arial"/>
        </w:rPr>
        <w:t xml:space="preserve"> Sie</w:t>
      </w:r>
      <w:r w:rsidRPr="000E7BB2">
        <w:rPr>
          <w:rFonts w:ascii="Arial" w:hAnsi="Arial" w:cs="Arial"/>
        </w:rPr>
        <w:t xml:space="preserve"> uns Ihre Entscheidung </w:t>
      </w:r>
      <w:r>
        <w:rPr>
          <w:rFonts w:ascii="Arial" w:hAnsi="Arial" w:cs="Arial"/>
        </w:rPr>
        <w:t xml:space="preserve">bitte </w:t>
      </w:r>
      <w:r w:rsidRPr="000E7BB2">
        <w:rPr>
          <w:rFonts w:ascii="Arial" w:hAnsi="Arial" w:cs="Arial"/>
        </w:rPr>
        <w:t xml:space="preserve">innerhalb der </w:t>
      </w:r>
      <w:r w:rsidRPr="00061B73">
        <w:rPr>
          <w:rFonts w:ascii="Arial" w:hAnsi="Arial" w:cs="Arial"/>
          <w:b/>
        </w:rPr>
        <w:t>nächsten vier Wochen</w:t>
      </w:r>
      <w:r w:rsidRPr="000E7BB2">
        <w:rPr>
          <w:rFonts w:ascii="Arial" w:hAnsi="Arial" w:cs="Arial"/>
        </w:rPr>
        <w:t xml:space="preserve"> mit.</w:t>
      </w:r>
    </w:p>
    <w:p w:rsidR="003547D1" w:rsidRPr="004A47D8" w:rsidRDefault="003547D1" w:rsidP="003547D1">
      <w:pPr>
        <w:rPr>
          <w:rFonts w:ascii="Arial" w:hAnsi="Arial" w:cs="Arial"/>
        </w:rPr>
      </w:pPr>
    </w:p>
    <w:p w:rsidR="003547D1" w:rsidRPr="004A47D8" w:rsidRDefault="003547D1" w:rsidP="003547D1">
      <w:pPr>
        <w:rPr>
          <w:rFonts w:ascii="Arial" w:hAnsi="Arial" w:cs="Arial"/>
        </w:rPr>
      </w:pPr>
      <w:r w:rsidRPr="004A47D8">
        <w:rPr>
          <w:rFonts w:ascii="Arial" w:hAnsi="Arial" w:cs="Arial"/>
        </w:rPr>
        <w:t xml:space="preserve">Unter </w:t>
      </w:r>
      <w:hyperlink r:id="rId11" w:history="1">
        <w:r w:rsidRPr="004A47D8">
          <w:rPr>
            <w:rStyle w:val="Hyperlink"/>
            <w:rFonts w:ascii="Arial" w:hAnsi="Arial" w:cs="Arial"/>
          </w:rPr>
          <w:t>www.hdi.de/intelligentes-investment</w:t>
        </w:r>
      </w:hyperlink>
      <w:r w:rsidRPr="004A47D8">
        <w:rPr>
          <w:rFonts w:ascii="Arial" w:hAnsi="Arial" w:cs="Arial"/>
        </w:rPr>
        <w:t xml:space="preserve"> haben Sie die Möglichkeit, die für Ihren Vertrag zur Auswahl stehenden Fonds anzufordern. Klicken Sie dort auf "Anlage Anfragen" - wir senden Ihnen die für Ihren Vertrag zur Auswahl stehenden Fondsliste gerne zu.</w:t>
      </w:r>
    </w:p>
    <w:p w:rsidR="003547D1" w:rsidRPr="004A47D8" w:rsidRDefault="003547D1" w:rsidP="003547D1">
      <w:pPr>
        <w:rPr>
          <w:rFonts w:ascii="Arial" w:hAnsi="Arial" w:cs="Arial"/>
        </w:rPr>
      </w:pPr>
    </w:p>
    <w:p w:rsidR="003547D1" w:rsidRPr="004A47D8" w:rsidRDefault="003547D1" w:rsidP="003547D1">
      <w:pPr>
        <w:rPr>
          <w:rFonts w:ascii="Arial" w:hAnsi="Arial" w:cs="Arial"/>
        </w:rPr>
      </w:pPr>
      <w:r w:rsidRPr="004A47D8">
        <w:rPr>
          <w:rFonts w:ascii="Arial" w:hAnsi="Arial" w:cs="Arial"/>
          <w:b/>
        </w:rPr>
        <w:t xml:space="preserve">Haben Sie Fragen zu der Liquidation der DWS </w:t>
      </w:r>
      <w:proofErr w:type="spellStart"/>
      <w:r w:rsidRPr="004A47D8">
        <w:rPr>
          <w:rFonts w:ascii="Arial" w:hAnsi="Arial" w:cs="Arial"/>
          <w:b/>
        </w:rPr>
        <w:t>FlexPensions</w:t>
      </w:r>
      <w:proofErr w:type="spellEnd"/>
      <w:r w:rsidRPr="004A47D8">
        <w:rPr>
          <w:rFonts w:ascii="Arial" w:hAnsi="Arial" w:cs="Arial"/>
          <w:b/>
        </w:rPr>
        <w:t xml:space="preserve"> oder zu den gemanagten Portfolios?</w:t>
      </w:r>
      <w:r w:rsidRPr="004A47D8">
        <w:rPr>
          <w:rFonts w:ascii="Arial" w:hAnsi="Arial" w:cs="Arial"/>
        </w:rPr>
        <w:t xml:space="preserve"> Unter der Rufnummer 0221 144 65665 haben wir die wichtigsten Informationen und Erläuterungen für Sie zusammengestellt.</w:t>
      </w:r>
    </w:p>
    <w:p w:rsidR="003547D1" w:rsidRPr="004A47D8" w:rsidRDefault="003547D1" w:rsidP="003547D1">
      <w:pPr>
        <w:rPr>
          <w:rFonts w:ascii="Arial" w:hAnsi="Arial" w:cs="Arial"/>
        </w:rPr>
      </w:pPr>
    </w:p>
    <w:p w:rsidR="003547D1" w:rsidRPr="004A47D8" w:rsidRDefault="003547D1" w:rsidP="003547D1">
      <w:pPr>
        <w:rPr>
          <w:rFonts w:ascii="Arial" w:hAnsi="Arial" w:cs="Arial"/>
        </w:rPr>
      </w:pPr>
      <w:r w:rsidRPr="004A47D8">
        <w:rPr>
          <w:rFonts w:ascii="Arial" w:hAnsi="Arial" w:cs="Arial"/>
        </w:rPr>
        <w:t>Freundliche Grüße</w:t>
      </w:r>
    </w:p>
    <w:p w:rsidR="003547D1" w:rsidRPr="004A47D8" w:rsidRDefault="003547D1" w:rsidP="003547D1">
      <w:pPr>
        <w:rPr>
          <w:rFonts w:ascii="Arial" w:hAnsi="Arial" w:cs="Arial"/>
        </w:rPr>
      </w:pPr>
    </w:p>
    <w:p w:rsidR="0026641C" w:rsidRPr="004A47D8" w:rsidRDefault="0026641C" w:rsidP="003547D1">
      <w:pPr>
        <w:rPr>
          <w:rFonts w:ascii="Arial" w:hAnsi="Arial" w:cs="Arial"/>
        </w:rPr>
      </w:pPr>
    </w:p>
    <w:sectPr w:rsidR="0026641C" w:rsidRPr="004A47D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DI-Gerling Sans">
    <w:panose1 w:val="00000000000000000000"/>
    <w:charset w:val="00"/>
    <w:family w:val="auto"/>
    <w:pitch w:val="variable"/>
    <w:sig w:usb0="800002AF" w:usb1="1000205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324E1"/>
    <w:multiLevelType w:val="hybridMultilevel"/>
    <w:tmpl w:val="0B12F9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EAB49C7"/>
    <w:multiLevelType w:val="hybridMultilevel"/>
    <w:tmpl w:val="3A8EEC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CD579B3"/>
    <w:multiLevelType w:val="hybridMultilevel"/>
    <w:tmpl w:val="4594BD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EBE"/>
    <w:rsid w:val="000572C1"/>
    <w:rsid w:val="00061B73"/>
    <w:rsid w:val="000E7BB2"/>
    <w:rsid w:val="0011078C"/>
    <w:rsid w:val="00114495"/>
    <w:rsid w:val="00140D26"/>
    <w:rsid w:val="00172644"/>
    <w:rsid w:val="001D1BA8"/>
    <w:rsid w:val="001E1934"/>
    <w:rsid w:val="00236493"/>
    <w:rsid w:val="00247E39"/>
    <w:rsid w:val="0026641C"/>
    <w:rsid w:val="002A5CB3"/>
    <w:rsid w:val="002C064F"/>
    <w:rsid w:val="00344131"/>
    <w:rsid w:val="003547D1"/>
    <w:rsid w:val="00425B64"/>
    <w:rsid w:val="00481936"/>
    <w:rsid w:val="004A47D8"/>
    <w:rsid w:val="004F5EBE"/>
    <w:rsid w:val="0052497F"/>
    <w:rsid w:val="00571318"/>
    <w:rsid w:val="005B09E8"/>
    <w:rsid w:val="005E07CA"/>
    <w:rsid w:val="005F4E6D"/>
    <w:rsid w:val="006078A6"/>
    <w:rsid w:val="006454F1"/>
    <w:rsid w:val="00655F4B"/>
    <w:rsid w:val="0066445B"/>
    <w:rsid w:val="006F67FE"/>
    <w:rsid w:val="00791FAB"/>
    <w:rsid w:val="007F5023"/>
    <w:rsid w:val="0089149A"/>
    <w:rsid w:val="008B5078"/>
    <w:rsid w:val="008E6846"/>
    <w:rsid w:val="008F70BB"/>
    <w:rsid w:val="00903D44"/>
    <w:rsid w:val="00910DE5"/>
    <w:rsid w:val="00937B48"/>
    <w:rsid w:val="00977A41"/>
    <w:rsid w:val="00A23178"/>
    <w:rsid w:val="00A54EB8"/>
    <w:rsid w:val="00B16C07"/>
    <w:rsid w:val="00BB31E5"/>
    <w:rsid w:val="00CE08DF"/>
    <w:rsid w:val="00E563CC"/>
    <w:rsid w:val="00EC2E5A"/>
    <w:rsid w:val="00EC4887"/>
    <w:rsid w:val="00F00C7F"/>
    <w:rsid w:val="00F16976"/>
    <w:rsid w:val="00F255AB"/>
    <w:rsid w:val="00FD14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E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F5EBE"/>
    <w:pPr>
      <w:spacing w:line="240" w:lineRule="atLeast"/>
    </w:pPr>
    <w:rPr>
      <w:rFonts w:ascii="HDI-Gerling Sans" w:eastAsia="Times New Roman" w:hAnsi="HDI-Gerling San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4F5EBE"/>
    <w:pPr>
      <w:spacing w:line="240" w:lineRule="auto"/>
      <w:ind w:right="-1"/>
      <w:jc w:val="both"/>
    </w:pPr>
    <w:rPr>
      <w:rFonts w:ascii="Arial" w:hAnsi="Arial"/>
      <w:sz w:val="22"/>
    </w:rPr>
  </w:style>
  <w:style w:type="character" w:customStyle="1" w:styleId="TextkrperZchn">
    <w:name w:val="Textkörper Zchn"/>
    <w:basedOn w:val="Absatz-Standardschriftart"/>
    <w:link w:val="Textkrper"/>
    <w:rsid w:val="004F5EBE"/>
    <w:rPr>
      <w:rFonts w:ascii="Arial" w:eastAsia="Times New Roman" w:hAnsi="Arial"/>
      <w:sz w:val="22"/>
    </w:rPr>
  </w:style>
  <w:style w:type="character" w:styleId="Kommentarzeichen">
    <w:name w:val="annotation reference"/>
    <w:semiHidden/>
    <w:rsid w:val="004F5EBE"/>
    <w:rPr>
      <w:sz w:val="16"/>
      <w:szCs w:val="16"/>
    </w:rPr>
  </w:style>
  <w:style w:type="paragraph" w:styleId="Kommentartext">
    <w:name w:val="annotation text"/>
    <w:basedOn w:val="Standard"/>
    <w:link w:val="KommentartextZchn"/>
    <w:semiHidden/>
    <w:rsid w:val="004F5EBE"/>
  </w:style>
  <w:style w:type="character" w:customStyle="1" w:styleId="KommentartextZchn">
    <w:name w:val="Kommentartext Zchn"/>
    <w:basedOn w:val="Absatz-Standardschriftart"/>
    <w:link w:val="Kommentartext"/>
    <w:semiHidden/>
    <w:rsid w:val="004F5EBE"/>
    <w:rPr>
      <w:rFonts w:ascii="HDI-Gerling Sans" w:eastAsia="Times New Roman" w:hAnsi="HDI-Gerling Sans"/>
    </w:rPr>
  </w:style>
  <w:style w:type="paragraph" w:styleId="Sprechblasentext">
    <w:name w:val="Balloon Text"/>
    <w:basedOn w:val="Standard"/>
    <w:link w:val="SprechblasentextZchn"/>
    <w:uiPriority w:val="99"/>
    <w:semiHidden/>
    <w:unhideWhenUsed/>
    <w:rsid w:val="004F5EB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5EBE"/>
    <w:rPr>
      <w:rFonts w:ascii="Tahoma" w:eastAsia="Times New Roman" w:hAnsi="Tahoma" w:cs="Tahoma"/>
      <w:sz w:val="16"/>
      <w:szCs w:val="16"/>
    </w:rPr>
  </w:style>
  <w:style w:type="paragraph" w:styleId="Kopfzeile">
    <w:name w:val="header"/>
    <w:basedOn w:val="Standard"/>
    <w:link w:val="KopfzeileZchn"/>
    <w:rsid w:val="0026641C"/>
    <w:pPr>
      <w:tabs>
        <w:tab w:val="center" w:pos="4536"/>
        <w:tab w:val="right" w:pos="9072"/>
      </w:tabs>
    </w:pPr>
  </w:style>
  <w:style w:type="character" w:customStyle="1" w:styleId="KopfzeileZchn">
    <w:name w:val="Kopfzeile Zchn"/>
    <w:basedOn w:val="Absatz-Standardschriftart"/>
    <w:link w:val="Kopfzeile"/>
    <w:rsid w:val="0026641C"/>
    <w:rPr>
      <w:rFonts w:ascii="HDI-Gerling Sans" w:eastAsia="Times New Roman" w:hAnsi="HDI-Gerling Sans"/>
    </w:rPr>
  </w:style>
  <w:style w:type="character" w:styleId="Hyperlink">
    <w:name w:val="Hyperlink"/>
    <w:rsid w:val="00A54EB8"/>
    <w:rPr>
      <w:color w:val="0000FF"/>
      <w:u w:val="single"/>
    </w:rPr>
  </w:style>
  <w:style w:type="paragraph" w:styleId="Listenabsatz">
    <w:name w:val="List Paragraph"/>
    <w:basedOn w:val="Standard"/>
    <w:uiPriority w:val="34"/>
    <w:qFormat/>
    <w:rsid w:val="00A54EB8"/>
    <w:pPr>
      <w:tabs>
        <w:tab w:val="left" w:pos="289"/>
        <w:tab w:val="left" w:pos="1440"/>
        <w:tab w:val="left" w:pos="4321"/>
        <w:tab w:val="left" w:pos="5761"/>
        <w:tab w:val="right" w:pos="9497"/>
      </w:tabs>
      <w:spacing w:after="240"/>
      <w:ind w:left="720"/>
      <w:contextualSpacing/>
    </w:pPr>
    <w:rPr>
      <w:rFonts w:ascii="Arial" w:hAnsi="Arial"/>
      <w:kern w:val="24"/>
    </w:rPr>
  </w:style>
  <w:style w:type="paragraph" w:styleId="Kommentarthema">
    <w:name w:val="annotation subject"/>
    <w:basedOn w:val="Kommentartext"/>
    <w:next w:val="Kommentartext"/>
    <w:link w:val="KommentarthemaZchn"/>
    <w:uiPriority w:val="99"/>
    <w:semiHidden/>
    <w:unhideWhenUsed/>
    <w:rsid w:val="00A54EB8"/>
    <w:pPr>
      <w:spacing w:line="240" w:lineRule="auto"/>
    </w:pPr>
    <w:rPr>
      <w:b/>
      <w:bCs/>
    </w:rPr>
  </w:style>
  <w:style w:type="character" w:customStyle="1" w:styleId="KommentarthemaZchn">
    <w:name w:val="Kommentarthema Zchn"/>
    <w:basedOn w:val="KommentartextZchn"/>
    <w:link w:val="Kommentarthema"/>
    <w:uiPriority w:val="99"/>
    <w:semiHidden/>
    <w:rsid w:val="00A54EB8"/>
    <w:rPr>
      <w:rFonts w:ascii="HDI-Gerling Sans" w:eastAsia="Times New Roman" w:hAnsi="HDI-Gerling Sans"/>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F5EBE"/>
    <w:pPr>
      <w:spacing w:line="240" w:lineRule="atLeast"/>
    </w:pPr>
    <w:rPr>
      <w:rFonts w:ascii="HDI-Gerling Sans" w:eastAsia="Times New Roman" w:hAnsi="HDI-Gerling San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4F5EBE"/>
    <w:pPr>
      <w:spacing w:line="240" w:lineRule="auto"/>
      <w:ind w:right="-1"/>
      <w:jc w:val="both"/>
    </w:pPr>
    <w:rPr>
      <w:rFonts w:ascii="Arial" w:hAnsi="Arial"/>
      <w:sz w:val="22"/>
    </w:rPr>
  </w:style>
  <w:style w:type="character" w:customStyle="1" w:styleId="TextkrperZchn">
    <w:name w:val="Textkörper Zchn"/>
    <w:basedOn w:val="Absatz-Standardschriftart"/>
    <w:link w:val="Textkrper"/>
    <w:rsid w:val="004F5EBE"/>
    <w:rPr>
      <w:rFonts w:ascii="Arial" w:eastAsia="Times New Roman" w:hAnsi="Arial"/>
      <w:sz w:val="22"/>
    </w:rPr>
  </w:style>
  <w:style w:type="character" w:styleId="Kommentarzeichen">
    <w:name w:val="annotation reference"/>
    <w:semiHidden/>
    <w:rsid w:val="004F5EBE"/>
    <w:rPr>
      <w:sz w:val="16"/>
      <w:szCs w:val="16"/>
    </w:rPr>
  </w:style>
  <w:style w:type="paragraph" w:styleId="Kommentartext">
    <w:name w:val="annotation text"/>
    <w:basedOn w:val="Standard"/>
    <w:link w:val="KommentartextZchn"/>
    <w:semiHidden/>
    <w:rsid w:val="004F5EBE"/>
  </w:style>
  <w:style w:type="character" w:customStyle="1" w:styleId="KommentartextZchn">
    <w:name w:val="Kommentartext Zchn"/>
    <w:basedOn w:val="Absatz-Standardschriftart"/>
    <w:link w:val="Kommentartext"/>
    <w:semiHidden/>
    <w:rsid w:val="004F5EBE"/>
    <w:rPr>
      <w:rFonts w:ascii="HDI-Gerling Sans" w:eastAsia="Times New Roman" w:hAnsi="HDI-Gerling Sans"/>
    </w:rPr>
  </w:style>
  <w:style w:type="paragraph" w:styleId="Sprechblasentext">
    <w:name w:val="Balloon Text"/>
    <w:basedOn w:val="Standard"/>
    <w:link w:val="SprechblasentextZchn"/>
    <w:uiPriority w:val="99"/>
    <w:semiHidden/>
    <w:unhideWhenUsed/>
    <w:rsid w:val="004F5EB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5EBE"/>
    <w:rPr>
      <w:rFonts w:ascii="Tahoma" w:eastAsia="Times New Roman" w:hAnsi="Tahoma" w:cs="Tahoma"/>
      <w:sz w:val="16"/>
      <w:szCs w:val="16"/>
    </w:rPr>
  </w:style>
  <w:style w:type="paragraph" w:styleId="Kopfzeile">
    <w:name w:val="header"/>
    <w:basedOn w:val="Standard"/>
    <w:link w:val="KopfzeileZchn"/>
    <w:rsid w:val="0026641C"/>
    <w:pPr>
      <w:tabs>
        <w:tab w:val="center" w:pos="4536"/>
        <w:tab w:val="right" w:pos="9072"/>
      </w:tabs>
    </w:pPr>
  </w:style>
  <w:style w:type="character" w:customStyle="1" w:styleId="KopfzeileZchn">
    <w:name w:val="Kopfzeile Zchn"/>
    <w:basedOn w:val="Absatz-Standardschriftart"/>
    <w:link w:val="Kopfzeile"/>
    <w:rsid w:val="0026641C"/>
    <w:rPr>
      <w:rFonts w:ascii="HDI-Gerling Sans" w:eastAsia="Times New Roman" w:hAnsi="HDI-Gerling Sans"/>
    </w:rPr>
  </w:style>
  <w:style w:type="character" w:styleId="Hyperlink">
    <w:name w:val="Hyperlink"/>
    <w:rsid w:val="00A54EB8"/>
    <w:rPr>
      <w:color w:val="0000FF"/>
      <w:u w:val="single"/>
    </w:rPr>
  </w:style>
  <w:style w:type="paragraph" w:styleId="Listenabsatz">
    <w:name w:val="List Paragraph"/>
    <w:basedOn w:val="Standard"/>
    <w:uiPriority w:val="34"/>
    <w:qFormat/>
    <w:rsid w:val="00A54EB8"/>
    <w:pPr>
      <w:tabs>
        <w:tab w:val="left" w:pos="289"/>
        <w:tab w:val="left" w:pos="1440"/>
        <w:tab w:val="left" w:pos="4321"/>
        <w:tab w:val="left" w:pos="5761"/>
        <w:tab w:val="right" w:pos="9497"/>
      </w:tabs>
      <w:spacing w:after="240"/>
      <w:ind w:left="720"/>
      <w:contextualSpacing/>
    </w:pPr>
    <w:rPr>
      <w:rFonts w:ascii="Arial" w:hAnsi="Arial"/>
      <w:kern w:val="24"/>
    </w:rPr>
  </w:style>
  <w:style w:type="paragraph" w:styleId="Kommentarthema">
    <w:name w:val="annotation subject"/>
    <w:basedOn w:val="Kommentartext"/>
    <w:next w:val="Kommentartext"/>
    <w:link w:val="KommentarthemaZchn"/>
    <w:uiPriority w:val="99"/>
    <w:semiHidden/>
    <w:unhideWhenUsed/>
    <w:rsid w:val="00A54EB8"/>
    <w:pPr>
      <w:spacing w:line="240" w:lineRule="auto"/>
    </w:pPr>
    <w:rPr>
      <w:b/>
      <w:bCs/>
    </w:rPr>
  </w:style>
  <w:style w:type="character" w:customStyle="1" w:styleId="KommentarthemaZchn">
    <w:name w:val="Kommentarthema Zchn"/>
    <w:basedOn w:val="KommentartextZchn"/>
    <w:link w:val="Kommentarthema"/>
    <w:uiPriority w:val="99"/>
    <w:semiHidden/>
    <w:rsid w:val="00A54EB8"/>
    <w:rPr>
      <w:rFonts w:ascii="HDI-Gerling Sans" w:eastAsia="Times New Roman" w:hAnsi="HDI-Gerling San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414766">
      <w:bodyDiv w:val="1"/>
      <w:marLeft w:val="0"/>
      <w:marRight w:val="0"/>
      <w:marTop w:val="0"/>
      <w:marBottom w:val="0"/>
      <w:divBdr>
        <w:top w:val="none" w:sz="0" w:space="0" w:color="auto"/>
        <w:left w:val="none" w:sz="0" w:space="0" w:color="auto"/>
        <w:bottom w:val="none" w:sz="0" w:space="0" w:color="auto"/>
        <w:right w:val="none" w:sz="0" w:space="0" w:color="auto"/>
      </w:divBdr>
    </w:div>
    <w:div w:id="890188493">
      <w:bodyDiv w:val="1"/>
      <w:marLeft w:val="0"/>
      <w:marRight w:val="0"/>
      <w:marTop w:val="0"/>
      <w:marBottom w:val="0"/>
      <w:divBdr>
        <w:top w:val="none" w:sz="0" w:space="0" w:color="auto"/>
        <w:left w:val="none" w:sz="0" w:space="0" w:color="auto"/>
        <w:bottom w:val="none" w:sz="0" w:space="0" w:color="auto"/>
        <w:right w:val="none" w:sz="0" w:space="0" w:color="auto"/>
      </w:divBdr>
    </w:div>
    <w:div w:id="120628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www.hdi.de/intelligentes-investment"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erkunft xmlns="2f8cfbf2-8092-4a88-88a5-a7cb33bd22e7" xsi:nil="true"/>
    <Buchstabe xmlns="2f8cfbf2-8092-4a88-88a5-a7cb33bd22e7" xsi:nil="true"/>
    <IconOverlay xmlns="http://schemas.microsoft.com/sharepoint/v4" xsi:nil="true"/>
    <Soll_x0020_das_x0020_Dokument_x0020_unter_x0020_neueste_x0020_Dokumente_x0020_veröffentlicht_x0020_werden_x003f_ xmlns="2f8cfbf2-8092-4a88-88a5-a7cb33bd22e7">true</Soll_x0020_das_x0020_Dokument_x0020_unter_x0020_neueste_x0020_Dokumente_x0020_veröffentlicht_x0020_werden_x003f_>
    <Beschreibung xmlns="2f8cfbf2-8092-4a88-88a5-a7cb33bd22e7" xsi:nil="true"/>
  </documentManagement>
</p:properties>
</file>

<file path=customXml/item3.xml><?xml version="1.0" encoding="utf-8"?>
<cipher>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</cipher>
</file>

<file path=customXml/item4.xml><?xml version="1.0" encoding="utf-8"?>
<ct:contentTypeSchema xmlns:ct="http://schemas.microsoft.com/office/2006/metadata/contentType" xmlns:ma="http://schemas.microsoft.com/office/2006/metadata/properties/metaAttributes" ct:_="" ma:_="" ma:contentTypeName="Informationspool" ma:contentTypeID="0x0101008387A10A4D464C4DB7F92E2658A011C20100B2A6F3291F2DC941B948E8F7F809EC38" ma:contentTypeVersion="6" ma:contentTypeDescription="Hier finden sie Begriffserklärungen und allgemeingültige Arbeitsanweisungen." ma:contentTypeScope="" ma:versionID="9d939055610128f89c086b4b6a070564">
  <xsd:schema xmlns:xsd="http://www.w3.org/2001/XMLSchema" xmlns:xs="http://www.w3.org/2001/XMLSchema" xmlns:p="http://schemas.microsoft.com/office/2006/metadata/properties" xmlns:ns2="2f8cfbf2-8092-4a88-88a5-a7cb33bd22e7" xmlns:ns3="http://schemas.microsoft.com/sharepoint/v4" targetNamespace="http://schemas.microsoft.com/office/2006/metadata/properties" ma:root="true" ma:fieldsID="beeff3b6471924c8fbc1a4e06b01b510" ns2:_="" ns3:_="">
    <xsd:import namespace="2f8cfbf2-8092-4a88-88a5-a7cb33bd22e7"/>
    <xsd:import namespace="http://schemas.microsoft.com/sharepoint/v4"/>
    <xsd:element name="properties">
      <xsd:complexType>
        <xsd:sequence>
          <xsd:element name="documentManagement">
            <xsd:complexType>
              <xsd:all>
                <xsd:element ref="ns2:Beschreibung" minOccurs="0"/>
                <xsd:element ref="ns2:Herkunft" minOccurs="0"/>
                <xsd:element ref="ns2:Buchstabe" minOccurs="0"/>
                <xsd:element ref="ns2:Soll_x0020_das_x0020_Dokument_x0020_unter_x0020_neueste_x0020_Dokumente_x0020_veröffentlicht_x0020_werden_x003f_"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cfbf2-8092-4a88-88a5-a7cb33bd22e7" elementFormDefault="qualified">
    <xsd:import namespace="http://schemas.microsoft.com/office/2006/documentManagement/types"/>
    <xsd:import namespace="http://schemas.microsoft.com/office/infopath/2007/PartnerControls"/>
    <xsd:element name="Beschreibung" ma:index="2" nillable="true" ma:displayName="Beschreibung" ma:internalName="Beschreibung">
      <xsd:simpleType>
        <xsd:restriction base="dms:Note">
          <xsd:maxLength value="255"/>
        </xsd:restriction>
      </xsd:simpleType>
    </xsd:element>
    <xsd:element name="Herkunft" ma:index="3" nillable="true" ma:displayName="Herkunft" ma:list="{88893f6c-e326-43a2-a0c7-34f3dd9747ed}" ma:internalName="Herkunft" ma:showField="Title" ma:web="2f8cfbf2-8092-4a88-88a5-a7cb33bd22e7">
      <xsd:simpleType>
        <xsd:restriction base="dms:Lookup"/>
      </xsd:simpleType>
    </xsd:element>
    <xsd:element name="Buchstabe" ma:index="4" nillable="true" ma:displayName="Buchstabe" ma:description="Buchstabe für Inhaltsverzeichnis" ma:list="{78821fad-1034-46a7-b7bd-69f09e4b84c1}" ma:internalName="Buchstabe" ma:showField="Title" ma:web="2f8cfbf2-8092-4a88-88a5-a7cb33bd22e7">
      <xsd:simpleType>
        <xsd:restriction base="dms:Lookup"/>
      </xsd:simpleType>
    </xsd:element>
    <xsd:element name="Soll_x0020_das_x0020_Dokument_x0020_unter_x0020_neueste_x0020_Dokumente_x0020_veröffentlicht_x0020_werden_x003f_" ma:index="11" nillable="true" ma:displayName="Soll das Dokument unter neueste Dokumente veröffentlicht werden?" ma:default="1" ma:description="wird für die Steuerung verwendet, ob eine Änderung bei den neuesten Dokumenten erscheint." ma:internalName="Soll_x0020_das_x0020_Dokument_x0020_unter_x0020_neueste_x0020_Dokumente_x0020_ver_x00f6_ffentlicht_x0020_werden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99A20-A167-4393-8D9C-8C6E08B3CD67}">
  <ds:schemaRefs>
    <ds:schemaRef ds:uri="http://schemas.microsoft.com/sharepoint/v3/contenttype/forms"/>
  </ds:schemaRefs>
</ds:datastoreItem>
</file>

<file path=customXml/itemProps2.xml><?xml version="1.0" encoding="utf-8"?>
<ds:datastoreItem xmlns:ds="http://schemas.openxmlformats.org/officeDocument/2006/customXml" ds:itemID="{C1232718-906F-4A2F-A25B-02F264820518}">
  <ds:schemaRefs>
    <ds:schemaRef ds:uri="http://schemas.openxmlformats.org/package/2006/metadata/core-properties"/>
    <ds:schemaRef ds:uri="http://purl.org/dc/elements/1.1/"/>
    <ds:schemaRef ds:uri="http://www.w3.org/XML/1998/namespace"/>
    <ds:schemaRef ds:uri="http://schemas.microsoft.com/office/2006/documentManagement/types"/>
    <ds:schemaRef ds:uri="http://schemas.microsoft.com/sharepoint/v4"/>
    <ds:schemaRef ds:uri="http://purl.org/dc/dcmitype/"/>
    <ds:schemaRef ds:uri="http://schemas.microsoft.com/office/infopath/2007/PartnerControls"/>
    <ds:schemaRef ds:uri="2f8cfbf2-8092-4a88-88a5-a7cb33bd22e7"/>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B31D927E-5002-4F80-B77D-86E0CCB576DD}">
  <ds:schemaRefs/>
</ds:datastoreItem>
</file>

<file path=customXml/itemProps4.xml><?xml version="1.0" encoding="utf-8"?>
<ds:datastoreItem xmlns:ds="http://schemas.openxmlformats.org/officeDocument/2006/customXml" ds:itemID="{5F528FFB-BCD4-4C66-BCAE-DCBB83E73E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cfbf2-8092-4a88-88a5-a7cb33bd22e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180B32F-BD0C-477E-94D0-AF389CE9A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707</Words>
  <Characters>4461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Talanx</Company>
  <LinksUpToDate>false</LinksUpToDate>
  <CharactersWithSpaces>5158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Berns, Martin</dc:creator>
  <cp:lastModifiedBy>Lante, Kai</cp:lastModifiedBy>
  <cp:revision>5</cp:revision>
  <cp:lastPrinted>2016-11-10T13:03:00Z</cp:lastPrinted>
  <dcterms:created xsi:type="dcterms:W3CDTF">2019-08-21T13:44:00Z</dcterms:created>
  <dcterms:modified xsi:type="dcterms:W3CDTF">2019-09-03T13:22:00Z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0x0101008387A10A4D464C4DB7F92E2658A011C20100B2A6F3291F2DC941B948E8F7F809EC38</vt:lpwstr>
  </property>
  <property fmtid="{D5CDD505-2E9C-101B-9397-08002B2CF9AE}" pid="3" name="Prozessverantwortlicher">
    <vt:lpwstr/>
  </property>
</Properties>
</file>