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D975AD" w:rsidTr="00D975AD">
        <w:tc>
          <w:tcPr>
            <w:tcW w:w="4606" w:type="dxa"/>
          </w:tcPr>
          <w:p w:rsidR="00D975AD" w:rsidRPr="00D975AD" w:rsidRDefault="00D975AD" w:rsidP="007C16F1">
            <w:bookmarkStart w:id="0" w:name="_GoBack"/>
            <w:bookmarkEnd w:id="0"/>
            <w:r w:rsidRPr="00D975AD">
              <w:t>Fassung VOLKSWOHL BUND (Bed.DYN.0117)</w:t>
            </w:r>
          </w:p>
          <w:p w:rsidR="00D975AD" w:rsidRPr="00D975AD" w:rsidRDefault="00D975AD" w:rsidP="007C16F1"/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Besondere Bedingungen für die Lebensver</w:t>
            </w:r>
            <w:r w:rsidRPr="00D975AD">
              <w:rPr>
                <w:b/>
              </w:rPr>
              <w:softHyphen/>
              <w:t>sicherung mit planmäßiger Erhöhung der Beiträge und Leistungen ohne erneute Gesundheitsprüfung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Sehr geehrte Kundin, sehr geehrter Kunde,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rPr>
                <w:bCs/>
              </w:rPr>
              <w:t>Sie sind als Versicherungsnehmer unser Vertrags</w:t>
            </w:r>
            <w:r w:rsidRPr="00D975AD">
              <w:rPr>
                <w:bCs/>
              </w:rPr>
              <w:softHyphen/>
              <w:t>partner; für unser Vertragsverhältnis gelten die folgen</w:t>
            </w:r>
            <w:r w:rsidRPr="00D975AD">
              <w:rPr>
                <w:bCs/>
              </w:rPr>
              <w:softHyphen/>
              <w:t>den Bedingungen.</w:t>
            </w:r>
          </w:p>
          <w:p w:rsidR="00D975AD" w:rsidRPr="00D975AD" w:rsidRDefault="00D975AD" w:rsidP="007C16F1"/>
        </w:tc>
        <w:tc>
          <w:tcPr>
            <w:tcW w:w="4606" w:type="dxa"/>
          </w:tcPr>
          <w:p w:rsidR="00D975AD" w:rsidRPr="00D975AD" w:rsidRDefault="00D975AD" w:rsidP="00CD2F20">
            <w:r w:rsidRPr="00D975AD">
              <w:t>Entwurf VOLKSWOHL BUND (Bed.DYN.</w:t>
            </w:r>
            <w:r w:rsidR="00596BF5" w:rsidRPr="00596BF5">
              <w:rPr>
                <w:highlight w:val="yellow"/>
                <w:u w:val="single"/>
              </w:rPr>
              <w:t>0</w:t>
            </w:r>
            <w:r w:rsidR="00CA7159">
              <w:rPr>
                <w:highlight w:val="yellow"/>
                <w:u w:val="single"/>
              </w:rPr>
              <w:t>6</w:t>
            </w:r>
            <w:r w:rsidRPr="00596BF5">
              <w:rPr>
                <w:highlight w:val="yellow"/>
                <w:u w:val="single"/>
              </w:rPr>
              <w:t>20</w:t>
            </w:r>
            <w:r w:rsidRPr="00D975AD">
              <w:t>)</w:t>
            </w:r>
          </w:p>
          <w:p w:rsidR="00D975AD" w:rsidRPr="00D975AD" w:rsidRDefault="00D975AD" w:rsidP="00CD2F20"/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Besondere Bedingungen für die Lebensver</w:t>
            </w:r>
            <w:r w:rsidRPr="00D975AD">
              <w:rPr>
                <w:b/>
              </w:rPr>
              <w:softHyphen/>
              <w:t>sicherung mit planmäßiger Erhöhung der Beiträge und Leistungen ohne erneute Gesundheitsprüfung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Sehr geehrte Kundin, sehr geehrter Kunde,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rPr>
                <w:bCs/>
              </w:rPr>
              <w:t>Sie sind als Versicherungsnehmer unser Vertrags</w:t>
            </w:r>
            <w:r w:rsidRPr="00D975AD">
              <w:rPr>
                <w:bCs/>
              </w:rPr>
              <w:softHyphen/>
              <w:t>partner; für unser Vertragsverhältnis gelten die folgen</w:t>
            </w:r>
            <w:r w:rsidRPr="00D975AD">
              <w:rPr>
                <w:bCs/>
              </w:rPr>
              <w:softHyphen/>
              <w:t>den Bedingungen.</w:t>
            </w:r>
          </w:p>
          <w:p w:rsidR="00D975AD" w:rsidRPr="00D975AD" w:rsidRDefault="00D975AD" w:rsidP="00CD2F20"/>
        </w:tc>
      </w:tr>
      <w:tr w:rsidR="00D975AD" w:rsidTr="00D975AD">
        <w:tc>
          <w:tcPr>
            <w:tcW w:w="4606" w:type="dxa"/>
          </w:tcPr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Inhaltsverzeichnis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§ 1 Nach welchem Maßstab erfolgen die planmäßigen Erhöhungen der Beiträge und Versicherungs</w:t>
            </w:r>
            <w:r w:rsidRPr="00D975AD">
              <w:softHyphen/>
              <w:t>leistungen?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§ 2 Zu welchem Zeitpunkt erhöhen sich Beiträge und Versicherungsleistungen?</w:t>
            </w:r>
          </w:p>
          <w:p w:rsidR="00D975AD" w:rsidRPr="00D975AD" w:rsidRDefault="00D975AD" w:rsidP="007C16F1">
            <w:pPr>
              <w:tabs>
                <w:tab w:val="left" w:pos="852"/>
              </w:tabs>
            </w:pPr>
          </w:p>
          <w:p w:rsidR="00D975AD" w:rsidRPr="00D975AD" w:rsidRDefault="00D975AD" w:rsidP="007C16F1">
            <w:pPr>
              <w:tabs>
                <w:tab w:val="left" w:pos="852"/>
              </w:tabs>
            </w:pPr>
            <w:r w:rsidRPr="00D975AD">
              <w:t>§ 3 Wonach errechnen sich die erhöhten Versicherungsleistungen und Beiträge?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§ 4 Welche sonstigen Bestimmungen gelten für die Erhöhung der Versicherungsleistungen?</w:t>
            </w:r>
          </w:p>
          <w:p w:rsidR="00D975AD" w:rsidRPr="00D975AD" w:rsidRDefault="00D975AD" w:rsidP="007C16F1"/>
          <w:p w:rsidR="00596BF5" w:rsidRDefault="00D975AD" w:rsidP="007C16F1">
            <w:r w:rsidRPr="00D975AD">
              <w:t>§ 5 Wann werden Erhöhungen ausgesetzt?</w:t>
            </w:r>
          </w:p>
          <w:p w:rsidR="00D975AD" w:rsidRPr="00D975AD" w:rsidRDefault="00D975AD" w:rsidP="007C16F1"/>
        </w:tc>
        <w:tc>
          <w:tcPr>
            <w:tcW w:w="4606" w:type="dxa"/>
          </w:tcPr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Inhaltsverzeichnis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§ 1 Nach welchem Maßstab erfolgen die planmäßigen Erhöhungen der Beiträge und Versicherungs</w:t>
            </w:r>
            <w:r w:rsidRPr="00D975AD">
              <w:softHyphen/>
              <w:t>leistungen?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§ 2 Zu welchem Zeitpunkt erhöhen sich Beiträge und Versicherungsleistungen?</w:t>
            </w:r>
          </w:p>
          <w:p w:rsidR="00D975AD" w:rsidRPr="00D975AD" w:rsidRDefault="00D975AD" w:rsidP="00CD2F20">
            <w:pPr>
              <w:tabs>
                <w:tab w:val="left" w:pos="852"/>
              </w:tabs>
            </w:pPr>
          </w:p>
          <w:p w:rsidR="00D975AD" w:rsidRPr="00D975AD" w:rsidRDefault="00D975AD" w:rsidP="00CD2F20">
            <w:pPr>
              <w:tabs>
                <w:tab w:val="left" w:pos="852"/>
              </w:tabs>
            </w:pPr>
            <w:r w:rsidRPr="00D975AD">
              <w:t>§ 3 Wonach errechnen sich die erhöhten Versicherungsleistungen und Beiträge?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§ 4 Welche sonstigen Bestimmungen gelten für die Erhöhung der Versicherungsleistungen?</w:t>
            </w:r>
          </w:p>
          <w:p w:rsidR="00D975AD" w:rsidRPr="00D975AD" w:rsidRDefault="00D975AD" w:rsidP="00CD2F20"/>
          <w:p w:rsidR="00D975AD" w:rsidRDefault="00D975AD" w:rsidP="00BE199B">
            <w:r w:rsidRPr="00D975AD">
              <w:t>§ 5 Wann werden Erhöhungen ausgesetzt?</w:t>
            </w:r>
          </w:p>
          <w:p w:rsidR="00FF5AE6" w:rsidRPr="00D975AD" w:rsidRDefault="00FF5AE6" w:rsidP="00BE199B"/>
        </w:tc>
      </w:tr>
      <w:tr w:rsidR="00D975AD" w:rsidRPr="00ED7FA3" w:rsidTr="00D975AD">
        <w:tc>
          <w:tcPr>
            <w:tcW w:w="4606" w:type="dxa"/>
          </w:tcPr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§ 1</w:t>
            </w:r>
          </w:p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Nach welchem Maßstab erfolgen die planmäßigen Erhöhungen der Beiträge und Versicherungs</w:t>
            </w:r>
            <w:r w:rsidRPr="00D975AD">
              <w:rPr>
                <w:b/>
              </w:rPr>
              <w:softHyphen/>
              <w:t>leistungen?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(1) Bei Vereinbarung von planmäßigen Erhöhungen von Beitrag und Leistung erhöhen sich die Beiträge und die Leistungen für Ihre Versicherung, ohne dass eine neue Gesundheitsprüfung erfolgt. Die Erhöhun</w:t>
            </w:r>
            <w:r w:rsidRPr="00D975AD">
              <w:softHyphen/>
              <w:t>gen werden auch dann durchgeführt, wenn aufgrund des Gesundheitszustands der versicherten Person der Neuabschluss einer entsprechenden Versicherung nicht oder nur zu ungünstigeren Bedingungen möglich wäre.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(2) Die Beiträge und Leistungen erhöhen sich ent</w:t>
            </w:r>
            <w:r w:rsidRPr="00D975AD">
              <w:softHyphen/>
              <w:t>sprechend der Art der für die Hauptversicherung vereinbarten planmäßigen Erhöhung wie folgt: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1.</w:t>
            </w:r>
            <w:r w:rsidRPr="00D975AD">
              <w:tab/>
              <w:t>Dynamikform P (planmäßige Erhöhung der Haupt</w:t>
            </w:r>
            <w:r w:rsidRPr="00D975AD">
              <w:softHyphen/>
              <w:t>versicherungsbeiträge zur gleichmäßigen Erhöhung der Erlebens- und der Todesfallleistung).</w:t>
            </w:r>
          </w:p>
          <w:p w:rsidR="00D975AD" w:rsidRPr="00D975AD" w:rsidRDefault="00D975AD" w:rsidP="007C16F1">
            <w:pPr>
              <w:pStyle w:val="Einrckung1"/>
            </w:pPr>
            <w:r w:rsidRPr="00D975AD">
              <w:lastRenderedPageBreak/>
              <w:t>Der Beitrag für die Hauptversicherung erhöht sich wie vereinbart (siehe Absatz 4). Daraus errechnet sich die Erhöhung der Leistung aus der Haupt</w:t>
            </w:r>
            <w:r w:rsidRPr="00D975AD">
              <w:softHyphen/>
              <w:t>versicherung (siehe § 3); sofern die Hauptversiche</w:t>
            </w:r>
            <w:r w:rsidRPr="00D975AD">
              <w:softHyphen/>
              <w:t>rung für den Todesfall die Zahlung einer festen Summe vorsieht, erhöht sich diese im gleichen Verhältnis wie die Erlebensfallleistung.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2.</w:t>
            </w:r>
            <w:r w:rsidRPr="00D975AD">
              <w:tab/>
              <w:t>Dynamikform I (planmäßige Erhöhung</w:t>
            </w:r>
          </w:p>
          <w:p w:rsidR="00D975AD" w:rsidRPr="00D975AD" w:rsidRDefault="00D975AD" w:rsidP="007C16F1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Berufs-/Erwerbsunfähigkeitsleistung bei den Tarifen SBU, SBUJ und SEU bzw.</w:t>
            </w:r>
          </w:p>
          <w:p w:rsidR="00D975AD" w:rsidRPr="00D975AD" w:rsidRDefault="00D975AD" w:rsidP="007C16F1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Berufsunfähigkeits- und Pflegeleistung bei den Tarifen SBU+ und SBUJ+ bzw.</w:t>
            </w:r>
          </w:p>
          <w:p w:rsidR="00D975AD" w:rsidRPr="00D975AD" w:rsidRDefault="00D975AD" w:rsidP="007C16F1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Pflegerente bei dem Tarif SPV bzw.</w:t>
            </w:r>
          </w:p>
          <w:p w:rsidR="00D975AD" w:rsidRPr="00D975AD" w:rsidRDefault="00D975AD" w:rsidP="007C16F1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Hinterbliebenenrente bei den Tarifen NLR und NLRV bzw.</w:t>
            </w:r>
          </w:p>
          <w:p w:rsidR="00D975AD" w:rsidRPr="00D975AD" w:rsidRDefault="00D975AD" w:rsidP="007C16F1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Renten- und der Einmalleistung bei dem Tarif SKV bzw.</w:t>
            </w:r>
          </w:p>
          <w:p w:rsidR="00D975AD" w:rsidRPr="00D975AD" w:rsidRDefault="00D975AD" w:rsidP="007C16F1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Renten-, Einmalleistung und der Pflege</w:t>
            </w:r>
            <w:r w:rsidRPr="00D975AD">
              <w:rPr>
                <w:u w:val="none"/>
              </w:rPr>
              <w:softHyphen/>
              <w:t>leistung bei dem Tarif SKV+).</w:t>
            </w:r>
          </w:p>
          <w:p w:rsidR="00D975AD" w:rsidRPr="00D975AD" w:rsidRDefault="00D975AD" w:rsidP="007C16F1">
            <w:pPr>
              <w:pStyle w:val="Einrckung1"/>
            </w:pPr>
            <w:r w:rsidRPr="00D975AD">
              <w:t>Die Leistung der Hauptversicherung erhöht sich wie vereinbart (siehe Absatz 4). Daraus errechnet sich die Erhöhung des Beitrags (siehe § 3).</w:t>
            </w:r>
          </w:p>
          <w:p w:rsidR="00D975AD" w:rsidRPr="00D975AD" w:rsidRDefault="00D975AD" w:rsidP="007C16F1">
            <w:pPr>
              <w:pStyle w:val="Einrckung1"/>
            </w:pPr>
            <w:r w:rsidRPr="00D975AD">
              <w:t>Zusatzversicherungen werden nur insoweit erhöht, als ggf. enthaltene Beitragsbefreiungsleistungen an den gestiegenen Beitrag der Hauptversicherung angepasst werden.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3.</w:t>
            </w:r>
            <w:r w:rsidRPr="00D975AD">
              <w:tab/>
              <w:t>Dynamikform Q (planmäßige Erhöhung der Bei</w:t>
            </w:r>
            <w:r w:rsidRPr="00D975AD">
              <w:softHyphen/>
              <w:t>träge zur selbstständigen Berufs- / Erwerbsunfähig</w:t>
            </w:r>
            <w:r w:rsidRPr="00D975AD">
              <w:softHyphen/>
              <w:t>keitsversicherung)</w:t>
            </w:r>
          </w:p>
          <w:p w:rsidR="00D975AD" w:rsidRPr="00D975AD" w:rsidRDefault="00D975AD" w:rsidP="007C16F1">
            <w:pPr>
              <w:pStyle w:val="Einrckung1"/>
            </w:pPr>
            <w:r w:rsidRPr="00D975AD">
              <w:t>Der Beitrag der Versicherung erhöht sich wie vereinbart (siehe Absatz 4). Daraus errechnet sich die Erhöhung der Leistung (siehe § 3).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(3) Abweichend von Absatz 2 kann für eine evtl. ein</w:t>
            </w:r>
            <w:r w:rsidRPr="00D975AD">
              <w:softHyphen/>
              <w:t>geschlossene Berufs- oder Erwerbsunfähigkeits-Zusatzversicherung ebenfalls eine planmäßige Erhöhung vereinbart sein.</w:t>
            </w:r>
          </w:p>
          <w:p w:rsidR="00D975AD" w:rsidRPr="00D975AD" w:rsidRDefault="00D975AD" w:rsidP="007C16F1">
            <w:r w:rsidRPr="00D975AD">
              <w:t>In diesem Fall erhöht sich die Rentenleistung aus der Zusatzversicherung gemäß Absatz 4. Entsprechend steigt der Beitrag.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(4) Für den Umfang der planmäßigen Erhöhung gilt je nach Dynamikform Folgendes: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1.</w:t>
            </w:r>
            <w:r w:rsidRPr="00D975AD">
              <w:tab/>
              <w:t>Bei der Dynamikform P erhöht sich der Beitrag im gleichen Verhältnis wie die Beitrags</w:t>
            </w:r>
            <w:r w:rsidRPr="00D975AD">
              <w:softHyphen/>
              <w:t>bemessungsgrenze der gesetzlichen Renten</w:t>
            </w:r>
            <w:r w:rsidRPr="00D975AD">
              <w:softHyphen/>
              <w:t>versicherung (allgemeine Rentenversicherung, alte Bundesländer). Alternativ kann ein fester Er</w:t>
            </w:r>
            <w:r w:rsidRPr="00D975AD">
              <w:softHyphen/>
              <w:t>höhungssatz vereinbart sein. Die Mindesterhöhung beträgt in beiden Fällen 18 Euro pro Jahr.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lastRenderedPageBreak/>
              <w:t>2.</w:t>
            </w:r>
            <w:r w:rsidRPr="00D975AD">
              <w:tab/>
              <w:t>Bei der Dynamikform I erhöhen sich die Leistungen im gleichen Verhältnis wie der vom Statistischen Bundesamt ermittelte Verbraucherpreisindex für Deutschland, mindestens aber um 2,5 %.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3.</w:t>
            </w:r>
            <w:r w:rsidRPr="00D975AD">
              <w:tab/>
              <w:t>Bei der Dynamikform Q für die Hauptversicherung erhöht sich der Beitrag um den vereinbarten Erhöhungssatz.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(5) Es finden keine Erhöhungen mehr statt, wenn mindestens eine der folgenden Bedingungen erfüllt ist: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–</w:t>
            </w:r>
            <w:r w:rsidRPr="00D975AD">
              <w:tab/>
              <w:t xml:space="preserve">Die versicherte Person – bei Versicherung mehrerer Personen </w:t>
            </w:r>
            <w:r w:rsidRPr="00D975AD">
              <w:br w:type="page"/>
              <w:t>die älteste versicherte Person – hat im vorangehenden Kalenderjahr das 67. Lebensjahr vollendet.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–</w:t>
            </w:r>
            <w:r w:rsidRPr="00D975AD">
              <w:tab/>
              <w:t>Bis zum Ablauf der Beitragszahlungsdauer verbleibt weniger als ein Jahr.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–</w:t>
            </w:r>
            <w:r w:rsidRPr="00D975AD">
              <w:tab/>
              <w:t>Es ist die Dynamikform Q vereinbart und die restliche Versicherungs</w:t>
            </w:r>
            <w:r w:rsidRPr="00D975AD">
              <w:softHyphen/>
              <w:t>dauer beträgt weniger als fünf Jahre.</w:t>
            </w:r>
          </w:p>
          <w:p w:rsidR="00D975AD" w:rsidRPr="00D975AD" w:rsidRDefault="00D975AD" w:rsidP="007C16F1">
            <w:pPr>
              <w:pStyle w:val="Aufzhlung"/>
            </w:pPr>
            <w:r w:rsidRPr="00D975AD">
              <w:t>–</w:t>
            </w:r>
            <w:r w:rsidRPr="00D975AD">
              <w:tab/>
              <w:t>Es ist die Dynamikform Q vereinbart und die monatliche Rente überschreitet 2.500 Euro. Weisen Sie uns nach, dass weitere Erhöhungen nach unseren dann geltenden Annahmerichtlinien wirtschaftlich angemessen sind, kann die Versicherung mit der Dynamikform I fortgeführt werden.</w:t>
            </w:r>
          </w:p>
          <w:p w:rsidR="00D975AD" w:rsidRPr="00D975AD" w:rsidRDefault="00D975AD" w:rsidP="007C16F1"/>
        </w:tc>
        <w:tc>
          <w:tcPr>
            <w:tcW w:w="4606" w:type="dxa"/>
          </w:tcPr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lastRenderedPageBreak/>
              <w:t>§ 1</w:t>
            </w:r>
          </w:p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Nach welchem Maßstab erfolgen die planmäßigen Erhöhungen der Beiträge und Versicherungs</w:t>
            </w:r>
            <w:r w:rsidRPr="00D975AD">
              <w:rPr>
                <w:b/>
              </w:rPr>
              <w:softHyphen/>
              <w:t>leistungen?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(1) Bei Vereinbarung von planmäßigen Erhöhungen von Beitrag und Leistung erhöhen sich die Beiträge und die Leistungen für Ihre Versicherung, ohne dass eine neue Gesundheitsprüfung erfolgt. Die Erhöhun</w:t>
            </w:r>
            <w:r w:rsidRPr="00D975AD">
              <w:softHyphen/>
              <w:t>gen werden auch dann durchgeführt, wenn aufgrund des Gesundheitszustands der versicherten Person der Neuabschluss einer entsprechenden Versicherung nicht oder nur zu ungünstigeren Bedingungen möglich wäre.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(2) Die Beiträge und Leistungen erhöhen sich ent</w:t>
            </w:r>
            <w:r w:rsidRPr="00D975AD">
              <w:softHyphen/>
              <w:t>sprechend der Art der für die Hauptversicherung vereinbarten planmäßigen Erhöhung wie folgt:</w:t>
            </w:r>
          </w:p>
          <w:p w:rsidR="00D975AD" w:rsidRPr="00D975AD" w:rsidRDefault="00D975AD" w:rsidP="00CD2F20">
            <w:pPr>
              <w:pStyle w:val="Aufzhlung"/>
            </w:pPr>
            <w:r w:rsidRPr="00D975AD">
              <w:t>1.</w:t>
            </w:r>
            <w:r w:rsidRPr="00D975AD">
              <w:tab/>
              <w:t>Dynamikform P (planmäßige Erhöhung der Haupt</w:t>
            </w:r>
            <w:r w:rsidRPr="00D975AD">
              <w:softHyphen/>
              <w:t>versicherungsbeiträge zur gleichmäßigen Erhöhung der Erlebens- und der Todesfallleistung).</w:t>
            </w:r>
          </w:p>
          <w:p w:rsidR="00D975AD" w:rsidRPr="00D975AD" w:rsidRDefault="00D975AD" w:rsidP="00565356">
            <w:pPr>
              <w:pStyle w:val="Einrckung1"/>
            </w:pPr>
            <w:r w:rsidRPr="00D975AD">
              <w:lastRenderedPageBreak/>
              <w:t>Der Beitrag für die Hauptversicherung erhöht sich wie vereinbart (siehe Absatz 4). Daraus errechnet sich die Erhöhung der Leistung aus der Haupt</w:t>
            </w:r>
            <w:r w:rsidRPr="00D975AD">
              <w:softHyphen/>
              <w:t>versicherung (siehe § 3); sofern die Hauptversiche</w:t>
            </w:r>
            <w:r w:rsidRPr="00D975AD">
              <w:softHyphen/>
              <w:t>rung für den Todesfall die Zahlung einer festen Summe vorsieht, erhöht sich diese im gleichen Verhältnis wie die Erlebensfallleistung.</w:t>
            </w:r>
          </w:p>
          <w:p w:rsidR="00D975AD" w:rsidRPr="00D975AD" w:rsidRDefault="00D975AD" w:rsidP="00CD2F20">
            <w:pPr>
              <w:pStyle w:val="Aufzhlung"/>
            </w:pPr>
            <w:r w:rsidRPr="00D975AD">
              <w:t>2.</w:t>
            </w:r>
            <w:r w:rsidRPr="00D975AD">
              <w:tab/>
              <w:t>Dynamikform I (planmäßige Erhöhung</w:t>
            </w:r>
          </w:p>
          <w:p w:rsidR="00D975AD" w:rsidRPr="00D975AD" w:rsidRDefault="00D975AD" w:rsidP="00CD2F20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Berufs-/Erwerbsunfähigkeitsleistung bei den Tarifen SBU, SBUJ und SEU bzw.</w:t>
            </w:r>
          </w:p>
          <w:p w:rsidR="00D975AD" w:rsidRPr="00D975AD" w:rsidRDefault="00D975AD" w:rsidP="00CD2F20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Berufsunfähigkeits- und Pflegeleistung bei den Tarifen SBU+ und SBUJ+ bzw.</w:t>
            </w:r>
          </w:p>
          <w:p w:rsidR="00D975AD" w:rsidRPr="00D975AD" w:rsidRDefault="00D975AD" w:rsidP="00CD2F20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Pflegerente bei dem Tarif SPV bzw.</w:t>
            </w:r>
          </w:p>
          <w:p w:rsidR="00D975AD" w:rsidRPr="00D975AD" w:rsidRDefault="00D975AD" w:rsidP="00CD2F20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Hinterbliebenenrente bei den Tarifen NLR und NLRV bzw.</w:t>
            </w:r>
          </w:p>
          <w:p w:rsidR="00D975AD" w:rsidRPr="00D975AD" w:rsidRDefault="00D975AD" w:rsidP="00CD2F20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Renten- und der Einmalleistung bei dem Tarif SKV bzw.</w:t>
            </w:r>
          </w:p>
          <w:p w:rsidR="00D975AD" w:rsidRPr="00D975AD" w:rsidRDefault="00D975AD" w:rsidP="00CD2F20">
            <w:pPr>
              <w:pStyle w:val="Aufzhlung2"/>
              <w:rPr>
                <w:u w:val="none"/>
              </w:rPr>
            </w:pPr>
            <w:r w:rsidRPr="00D975AD">
              <w:rPr>
                <w:u w:val="none"/>
              </w:rPr>
              <w:t>–</w:t>
            </w:r>
            <w:r w:rsidRPr="00D975AD">
              <w:rPr>
                <w:u w:val="none"/>
              </w:rPr>
              <w:tab/>
              <w:t>der Renten-, Einmalleistung und der Pflege</w:t>
            </w:r>
            <w:r w:rsidRPr="00D975AD">
              <w:rPr>
                <w:u w:val="none"/>
              </w:rPr>
              <w:softHyphen/>
              <w:t>leistung bei dem Tarif SKV+).</w:t>
            </w:r>
          </w:p>
          <w:p w:rsidR="00D975AD" w:rsidRPr="00D975AD" w:rsidRDefault="00D975AD" w:rsidP="00CD2F20">
            <w:pPr>
              <w:pStyle w:val="Einrckung1"/>
            </w:pPr>
            <w:r w:rsidRPr="00D975AD">
              <w:t>Die Leistung der Hauptversicherung erhöht sich wie vereinbart (siehe Absatz 4). Daraus errechnet sich die Erhöhung des Beitrags (siehe § 3).</w:t>
            </w:r>
          </w:p>
          <w:p w:rsidR="00D975AD" w:rsidRPr="00D975AD" w:rsidRDefault="00D975AD" w:rsidP="00CD2F20">
            <w:pPr>
              <w:pStyle w:val="Einrckung1"/>
            </w:pPr>
            <w:r w:rsidRPr="00D975AD">
              <w:t>Zusatzversicherungen werden nur insoweit erhöht, als ggf. enthaltene Beitragsbefreiungsleistungen an den gestiegenen Beitrag der Hauptversicherung angepasst werden.</w:t>
            </w:r>
          </w:p>
          <w:p w:rsidR="00D975AD" w:rsidRPr="00D975AD" w:rsidRDefault="00D975AD" w:rsidP="00CD2F20">
            <w:pPr>
              <w:pStyle w:val="Aufzhlung"/>
            </w:pPr>
            <w:r w:rsidRPr="00D975AD">
              <w:t>3.</w:t>
            </w:r>
            <w:r w:rsidRPr="00D975AD">
              <w:tab/>
              <w:t>Dynamikform Q (planmäßige Erhöhung der Bei</w:t>
            </w:r>
            <w:r w:rsidRPr="00D975AD">
              <w:softHyphen/>
              <w:t>träge zur selbstständigen Berufs- / Erwerbsunfähig</w:t>
            </w:r>
            <w:r w:rsidRPr="00D975AD">
              <w:softHyphen/>
              <w:t>keitsversicherung)</w:t>
            </w:r>
          </w:p>
          <w:p w:rsidR="00D975AD" w:rsidRPr="00D975AD" w:rsidRDefault="00D975AD" w:rsidP="00CD2F20">
            <w:pPr>
              <w:pStyle w:val="Einrckung1"/>
            </w:pPr>
            <w:r w:rsidRPr="00D975AD">
              <w:t>Der Beitrag der Versicherung erhöht sich wie vereinbart (siehe Absatz 4). Daraus errechnet sich die Erhöhung der Leistung (siehe § 3).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(3) Abweichend von Absatz 2 kann für eine evtl. ein</w:t>
            </w:r>
            <w:r w:rsidRPr="00D975AD">
              <w:softHyphen/>
              <w:t>geschlossene Berufs- oder Erwerbsunfähigkeits-Zusatzversicherung ebenfalls eine planmäßige Erhöhung vereinbart sein.</w:t>
            </w:r>
          </w:p>
          <w:p w:rsidR="00D975AD" w:rsidRPr="00D975AD" w:rsidRDefault="00D975AD" w:rsidP="00CD2F20">
            <w:r w:rsidRPr="00D975AD">
              <w:t>In diesem Fall erhöht sich die Rentenleistung aus der Zusatzversicherung gemäß Absatz 4. Entsprechend steigt der Beitrag.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(4) Für den Umfang der planmäßigen Erhöhung gilt je nach Dynamikform Folgendes:</w:t>
            </w:r>
          </w:p>
          <w:p w:rsidR="00D975AD" w:rsidRPr="00D975AD" w:rsidRDefault="00D975AD" w:rsidP="00CD2F20">
            <w:pPr>
              <w:pStyle w:val="Aufzhlung"/>
            </w:pPr>
            <w:r w:rsidRPr="00D975AD">
              <w:t>1.</w:t>
            </w:r>
            <w:r w:rsidRPr="00D975AD">
              <w:tab/>
              <w:t>Bei der Dynamikform P erhöht sich der Beitrag im gleichen Verhältnis wie die Beitrags</w:t>
            </w:r>
            <w:r w:rsidRPr="00D975AD">
              <w:softHyphen/>
              <w:t>bemessungsgrenze der gesetzlichen Renten</w:t>
            </w:r>
            <w:r w:rsidRPr="00D975AD">
              <w:softHyphen/>
              <w:t>versicherung (allgemeine Rentenversicherung, alte Bundesländer). Alternativ kann ein fester Er</w:t>
            </w:r>
            <w:r w:rsidRPr="00D975AD">
              <w:softHyphen/>
              <w:t>höhungssatz vereinbart sein. Die Mindesterhöhung beträgt in beiden Fällen 18 Euro pro Jahr.</w:t>
            </w:r>
          </w:p>
          <w:p w:rsidR="00D975AD" w:rsidRPr="00D975AD" w:rsidRDefault="00D975AD" w:rsidP="00CD2F20">
            <w:pPr>
              <w:pStyle w:val="Aufzhlung"/>
            </w:pPr>
            <w:r w:rsidRPr="00D975AD">
              <w:lastRenderedPageBreak/>
              <w:t>2.</w:t>
            </w:r>
            <w:r w:rsidRPr="00D975AD">
              <w:tab/>
              <w:t>Bei der Dynamikform I erhöhen sich die Leistungen im gleichen Verhältnis wie der vom Statistischen Bundesamt ermittelte Verbraucherpreisindex für Deutschland, mindestens aber um 2,5 %.</w:t>
            </w:r>
          </w:p>
          <w:p w:rsidR="00D975AD" w:rsidRDefault="00D975AD" w:rsidP="00BF6298">
            <w:pPr>
              <w:pStyle w:val="Aufzhlung"/>
            </w:pPr>
            <w:r w:rsidRPr="00D975AD">
              <w:t>3.</w:t>
            </w:r>
            <w:r w:rsidRPr="00D975AD">
              <w:tab/>
              <w:t>Bei der Dynamikform Q für die Hauptversicherung erhöht sich der Beitrag um</w:t>
            </w:r>
            <w:r w:rsidR="009A76ED">
              <w:t xml:space="preserve"> den vereinbarten Erhöhungssatz. </w:t>
            </w:r>
          </w:p>
          <w:p w:rsidR="00FF5AE6" w:rsidRPr="00BF6298" w:rsidRDefault="00FF5AE6" w:rsidP="00BF6298">
            <w:pPr>
              <w:pStyle w:val="Aufzhlung"/>
              <w:rPr>
                <w:highlight w:val="yellow"/>
              </w:rPr>
            </w:pPr>
          </w:p>
          <w:p w:rsidR="00D975AD" w:rsidRPr="00D975AD" w:rsidRDefault="00D975AD" w:rsidP="00CD2F20">
            <w:r w:rsidRPr="00D975AD">
              <w:t>(5) Es finden keine Erhöhungen mehr statt, wenn mindestens eine der folgenden Bedingungen erfüllt ist:</w:t>
            </w:r>
          </w:p>
          <w:p w:rsidR="00D975AD" w:rsidRPr="00D975AD" w:rsidRDefault="00D975AD" w:rsidP="00CD2F20">
            <w:pPr>
              <w:pStyle w:val="Aufzhlung"/>
            </w:pPr>
            <w:r w:rsidRPr="00D975AD">
              <w:t>–</w:t>
            </w:r>
            <w:r w:rsidRPr="00D975AD">
              <w:tab/>
              <w:t xml:space="preserve">Die versicherte Person – bei Versicherung mehrerer Personen </w:t>
            </w:r>
            <w:r w:rsidRPr="00D975AD">
              <w:br w:type="page"/>
              <w:t>die älteste versicherte Person – hat im vorangehenden Kalenderjahr das 67. Lebensjahr vollendet.</w:t>
            </w:r>
          </w:p>
          <w:p w:rsidR="00D975AD" w:rsidRPr="00D975AD" w:rsidRDefault="00D975AD" w:rsidP="00D975AD">
            <w:pPr>
              <w:pStyle w:val="Aufzhlung"/>
            </w:pPr>
            <w:r w:rsidRPr="00D975AD">
              <w:t>–</w:t>
            </w:r>
            <w:r w:rsidRPr="00D975AD">
              <w:tab/>
              <w:t>Bis zum Ablauf der Beitragszahlungsdauer verbleibt weniger als ein Jahr.</w:t>
            </w:r>
          </w:p>
          <w:p w:rsidR="00D975AD" w:rsidRPr="00D975AD" w:rsidRDefault="00D975AD" w:rsidP="00CD2F20">
            <w:pPr>
              <w:pStyle w:val="Aufzhlung"/>
            </w:pPr>
            <w:r w:rsidRPr="00D975AD">
              <w:t>–</w:t>
            </w:r>
            <w:r w:rsidRPr="00D975AD">
              <w:tab/>
              <w:t>Es ist die Dynamikform Q vereinbart und die restliche Versicherungs</w:t>
            </w:r>
            <w:r w:rsidRPr="00D975AD">
              <w:softHyphen/>
              <w:t>dauer beträgt weniger als fünf Jahre.</w:t>
            </w:r>
          </w:p>
          <w:p w:rsidR="0055706D" w:rsidRDefault="00D975AD" w:rsidP="00BA6F83">
            <w:pPr>
              <w:ind w:left="227" w:hanging="227"/>
              <w:rPr>
                <w:rFonts w:cs="Arial"/>
                <w:szCs w:val="18"/>
                <w:u w:val="single"/>
              </w:rPr>
            </w:pPr>
            <w:r w:rsidRPr="001868D1">
              <w:t>–</w:t>
            </w:r>
            <w:r w:rsidRPr="001868D1">
              <w:tab/>
            </w:r>
            <w:r w:rsidR="00BA6F83">
              <w:rPr>
                <w:rFonts w:cs="Arial"/>
                <w:szCs w:val="18"/>
              </w:rPr>
              <w:t xml:space="preserve">Es ist die Dynamikform Q vereinbart und die monatliche Rente überschreitet </w:t>
            </w:r>
            <w:r w:rsidR="00BA6F83">
              <w:rPr>
                <w:rFonts w:cs="Arial"/>
                <w:szCs w:val="18"/>
                <w:highlight w:val="yellow"/>
                <w:u w:val="single"/>
              </w:rPr>
              <w:t>die im Versicherungsschein genannte Obergrenze</w:t>
            </w:r>
            <w:r w:rsidR="00BA6F83">
              <w:rPr>
                <w:rFonts w:cs="Arial"/>
                <w:szCs w:val="18"/>
              </w:rPr>
              <w:t xml:space="preserve">. Weisen Sie uns nach, dass weitere Erhöhungen nach unseren dann geltenden Annahmerichtlinien wirtschaftlich angemessen sind, </w:t>
            </w:r>
            <w:r w:rsidR="00BA6F83">
              <w:rPr>
                <w:rFonts w:cs="Arial"/>
                <w:szCs w:val="18"/>
                <w:highlight w:val="yellow"/>
                <w:u w:val="single"/>
              </w:rPr>
              <w:t>passen wir die Obergrenze entsprechend an und die Versicherung wird mit der Dynamikform Q bis zu dieser Obergrenze weitergeführt. Ergibt die Angemessenheitsprüfung, dass die Obergrenze nicht erhöht werden kann, kann die Versicherung mit der Dynamikform I fortgeführt werden, wenn die aktuelle Absicherung zum Einkommen passt. Eine Kürzung der über der Angemessenheit liegenden monatlichen Rente erfolgt nicht.</w:t>
            </w:r>
          </w:p>
          <w:p w:rsidR="005C2777" w:rsidRPr="00BA6F83" w:rsidRDefault="005C2777" w:rsidP="00BA6F83">
            <w:pPr>
              <w:ind w:left="227" w:hanging="227"/>
              <w:rPr>
                <w:rFonts w:cs="Arial"/>
                <w:szCs w:val="18"/>
                <w:u w:val="single"/>
              </w:rPr>
            </w:pPr>
          </w:p>
        </w:tc>
      </w:tr>
      <w:tr w:rsidR="00D975AD" w:rsidTr="00D975AD">
        <w:tc>
          <w:tcPr>
            <w:tcW w:w="4606" w:type="dxa"/>
          </w:tcPr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lastRenderedPageBreak/>
              <w:t>§ 2</w:t>
            </w:r>
          </w:p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Zu welchem Zeitpunkt erhöhen sich Beiträge und Versicherungsleistungen?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(1) Die Erhöhungen des Beitrags und der Versiche</w:t>
            </w:r>
            <w:r w:rsidRPr="00D975AD">
              <w:softHyphen/>
              <w:t>rungsleistungen erfolgen zum Jahrestag des Versiche</w:t>
            </w:r>
            <w:r w:rsidRPr="00D975AD">
              <w:softHyphen/>
              <w:t>rungsbeginns, sofern kein abweichender Termin ver</w:t>
            </w:r>
            <w:r w:rsidRPr="00D975AD">
              <w:softHyphen/>
              <w:t>einbart wurde.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(2) Sofern für die Versicherung ein verminderter An</w:t>
            </w:r>
            <w:r w:rsidRPr="00D975AD">
              <w:softHyphen/>
              <w:t>fangsbeitrag vereinbart ist, beginnen die Erhöhungen gemäß § 1 Abs. 2 und 3 erst ein Jahr nach Ablauf des Zeitraums, für den der verminderte Anfangsbeitrag gilt.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lastRenderedPageBreak/>
              <w:t>(3) Sie erhalten rechtzeitig vor dem Erhöhungstermin eine Mitteilung über die Erhöhung. Der Versiche</w:t>
            </w:r>
            <w:r w:rsidRPr="00D975AD">
              <w:softHyphen/>
              <w:t>rungsschutz aus der jeweiligen Erhöhung beginnt am Erhöhungstermin.</w:t>
            </w:r>
          </w:p>
          <w:p w:rsidR="00D975AD" w:rsidRPr="00D975AD" w:rsidRDefault="00D975AD" w:rsidP="007C16F1"/>
        </w:tc>
        <w:tc>
          <w:tcPr>
            <w:tcW w:w="4606" w:type="dxa"/>
          </w:tcPr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lastRenderedPageBreak/>
              <w:t>§ 2</w:t>
            </w:r>
          </w:p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Zu welchem Zeitpunkt erhöhen sich Beiträge und Versicherungsleistungen?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(1) Die Erhöhungen des Beitrags und der Versiche</w:t>
            </w:r>
            <w:r w:rsidRPr="00D975AD">
              <w:softHyphen/>
              <w:t>rungsleistungen erfolgen zum Jahrestag des Versiche</w:t>
            </w:r>
            <w:r w:rsidRPr="00D975AD">
              <w:softHyphen/>
              <w:t>rungsbeginns, sofern kein abweichender Termin ver</w:t>
            </w:r>
            <w:r w:rsidRPr="00D975AD">
              <w:softHyphen/>
              <w:t>einbart wurde.</w:t>
            </w:r>
          </w:p>
          <w:p w:rsidR="00D975AD" w:rsidRPr="00D975AD" w:rsidRDefault="00D975AD" w:rsidP="00CD2F20"/>
          <w:p w:rsidR="00D975AD" w:rsidRPr="00D975AD" w:rsidRDefault="00D975AD" w:rsidP="009D3185">
            <w:r w:rsidRPr="00D975AD">
              <w:t>(2) Sofern für die Versicherung ein verminderter An</w:t>
            </w:r>
            <w:r w:rsidRPr="00D975AD">
              <w:softHyphen/>
              <w:t>fangsbeitrag vereinbart ist, beginnen die Erhöhungen gemäß § 1 Abs. 2 und 3 erst ein Jahr nach Ablauf des Zeitraums, für den der verminderte Anfangsbeitrag gilt.</w:t>
            </w:r>
          </w:p>
          <w:p w:rsidR="00D975AD" w:rsidRPr="00D975AD" w:rsidRDefault="00D975AD" w:rsidP="009D3185"/>
          <w:p w:rsidR="00D975AD" w:rsidRPr="00D975AD" w:rsidRDefault="00D975AD" w:rsidP="009D3185">
            <w:r w:rsidRPr="00D975AD">
              <w:lastRenderedPageBreak/>
              <w:t>(3) Sie erhalten rechtzeitig vor dem Erhöhungstermin eine Mitteilung über die Erhöhung. Der Versiche</w:t>
            </w:r>
            <w:r w:rsidRPr="00D975AD">
              <w:softHyphen/>
              <w:t>rungsschutz aus der jeweiligen Erhöhung beginnt am Erhöhungstermin.</w:t>
            </w:r>
          </w:p>
          <w:p w:rsidR="00D975AD" w:rsidRPr="00D975AD" w:rsidRDefault="00D975AD" w:rsidP="00CD2F20"/>
        </w:tc>
      </w:tr>
      <w:tr w:rsidR="00D975AD" w:rsidTr="00D975AD">
        <w:tc>
          <w:tcPr>
            <w:tcW w:w="4606" w:type="dxa"/>
          </w:tcPr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lastRenderedPageBreak/>
              <w:t>§ 3</w:t>
            </w:r>
          </w:p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Wonach errechnen sich die erhöhten Versicherungsleistungen und Beiträge?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(1) Die Erhöhung der Versicherungsleistungen bei planmäßiger Beitragserhöhung oder des Beitrags bei planmäßiger Leistungserhöhung errechnet sich nach dem am Erhöhungstermin erreichten rechnungs</w:t>
            </w:r>
            <w:r w:rsidRPr="00D975AD">
              <w:softHyphen/>
              <w:t>mäßigen Alter der versicherten Person(en), der restlichen Beitragszahlungsdauer und einem eventuell vereinbarten Beitragszuschlag.</w:t>
            </w:r>
          </w:p>
          <w:p w:rsidR="00D975AD" w:rsidRPr="00D975AD" w:rsidRDefault="00D975AD" w:rsidP="007C16F1">
            <w:r w:rsidRPr="00D975AD">
              <w:t>Die Versicherungsleistungen erhöhen sich nicht im gleichen Verhältnis wie die Beiträge. In der Regel ist die prozentuale Beitragserhöhung größer als die pro</w:t>
            </w:r>
            <w:r w:rsidRPr="00D975AD">
              <w:softHyphen/>
              <w:t>zentuale Erhöhung der Leistungen.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(2) Bei der Berechnung der Erhöhungen finden in der Regel die bei Abschluss des Versicherungsvertrags zugrunde gelegten Rechnungsgrundlagen Anwen</w:t>
            </w:r>
            <w:r w:rsidRPr="00D975AD">
              <w:softHyphen/>
              <w:t>dung. Wir sind allerdings berechtigt, den Erhöhungen den Rechnungszins für Neuverträge zugrunde zu legen.</w:t>
            </w:r>
          </w:p>
          <w:p w:rsidR="00D975AD" w:rsidRPr="00D975AD" w:rsidRDefault="00D975AD" w:rsidP="007C16F1"/>
        </w:tc>
        <w:tc>
          <w:tcPr>
            <w:tcW w:w="4606" w:type="dxa"/>
          </w:tcPr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§ 3</w:t>
            </w:r>
          </w:p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Wonach errechnen sich die erhöhten Versicherungsleistungen und Beiträge?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(1) Die Erhöhung der Versicherungsleistungen bei planmäßiger Beitragserhöhung oder des Beitrags bei planmäßiger Leistungserhöhung errechnet sich nach dem am Erhöhungstermin erreichten rechnungs</w:t>
            </w:r>
            <w:r w:rsidRPr="00D975AD">
              <w:softHyphen/>
              <w:t>mäßigen Alter der versicherten Person(en), der restlichen Beitragszahlungsdauer und einem eventuell vereinbarten Beitragszuschlag.</w:t>
            </w:r>
          </w:p>
          <w:p w:rsidR="00D975AD" w:rsidRPr="00D975AD" w:rsidRDefault="00D975AD" w:rsidP="00CD2F20">
            <w:r w:rsidRPr="00D975AD">
              <w:t>Die Versicherungsleistungen erhöhen sich nicht im gleichen Verhältnis wie die Beiträge. In der Regel ist die prozentuale Beitragserhöhung größer als die pro</w:t>
            </w:r>
            <w:r w:rsidRPr="00D975AD">
              <w:softHyphen/>
              <w:t>zentuale Erhöhung der Leistungen.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(2) Bei der Berechnung der Erhöhungen finden in der Regel die bei Abschluss des Versicherungsvertrags zugrunde gelegten Rechnungsgrundlagen Anwen</w:t>
            </w:r>
            <w:r w:rsidRPr="00D975AD">
              <w:softHyphen/>
              <w:t>dung. Wir sind allerdings berechtigt, den Erhöhungen den Rechnungszins für Neuverträge zugrunde zu legen.</w:t>
            </w:r>
          </w:p>
          <w:p w:rsidR="00D975AD" w:rsidRPr="00D975AD" w:rsidRDefault="00D975AD" w:rsidP="00CD2F20"/>
        </w:tc>
      </w:tr>
      <w:tr w:rsidR="00D975AD" w:rsidTr="00D975AD">
        <w:tc>
          <w:tcPr>
            <w:tcW w:w="4606" w:type="dxa"/>
          </w:tcPr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§ 4</w:t>
            </w:r>
          </w:p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Welche sonstigen Bestimmungen gelten für die Erhöhung der Versicherungsleistungen?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(1) Alle im Rahmen des Versicherungsvertrags getroffenen Vereinbarungen, insbesondere die All</w:t>
            </w:r>
            <w:r w:rsidRPr="00D975AD">
              <w:softHyphen/>
              <w:t>gemeinen Bedingungen sowie die Bezugsrechts</w:t>
            </w:r>
            <w:r w:rsidRPr="00D975AD">
              <w:softHyphen/>
              <w:t>verfügung, erstrecken sich ebenfalls auf die Erhöhung der Versicherungsleistungen.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Entsprechende Anwendung findet insbesondere der Paragraf „Welche Kosten sind in Ihrem Vertrag vereinbart?“ der Allgemeinen Bedingungen.</w:t>
            </w:r>
          </w:p>
          <w:p w:rsidR="00D975AD" w:rsidRPr="00D975AD" w:rsidRDefault="00D975AD" w:rsidP="007C16F1">
            <w:r w:rsidRPr="00D975AD">
              <w:t>Zusätzliche Kosten ergeben sich nur bezogen auf die Erhöhung der Beiträge und Leistungen.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(2) Die Erhöhung der Versicherungsleistungen aus dem Versicherungsvertrag setzt die Fristen aus dem Paragrafen „Was bedeutet die vorvertragliche An</w:t>
            </w:r>
            <w:r w:rsidRPr="00D975AD">
              <w:softHyphen/>
              <w:t>zeigepflicht und welche Folgen hat ihre Verletzung?“ der Allgemeinen Bedingungen nicht erneut in Lauf.</w:t>
            </w:r>
          </w:p>
          <w:p w:rsidR="00D975AD" w:rsidRPr="00D975AD" w:rsidRDefault="00D975AD" w:rsidP="007C16F1"/>
        </w:tc>
        <w:tc>
          <w:tcPr>
            <w:tcW w:w="4606" w:type="dxa"/>
          </w:tcPr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§ 4</w:t>
            </w:r>
          </w:p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Welche sonstigen Bestimmungen gelten für die Erhöhung der Versicherungsleistungen?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(1) Alle im Rahmen des Versicherungsvertrags getroffenen Vereinbarungen, insbesondere die All</w:t>
            </w:r>
            <w:r w:rsidRPr="00D975AD">
              <w:softHyphen/>
              <w:t>gemeinen Bedingungen sowie die Bezugsrechts</w:t>
            </w:r>
            <w:r w:rsidRPr="00D975AD">
              <w:softHyphen/>
              <w:t>verfügung, erstrecken sich ebenfalls auf die Erhöhung der Versicherungsleistungen.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Entsprechende Anwendung findet insbesondere der Paragraf „Welche Kosten sind in Ihrem Vertrag vereinbart?“ der Allgemeinen Bedingungen.</w:t>
            </w:r>
          </w:p>
          <w:p w:rsidR="00D975AD" w:rsidRPr="00D975AD" w:rsidRDefault="00D975AD" w:rsidP="00CD2F20">
            <w:r w:rsidRPr="00D975AD">
              <w:t>Zusätzliche Kosten ergeben sich nur bezogen auf die Erhöhung der Beiträge und Leistungen.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(2) Die Erhöhung der Versicherungsleistungen aus dem Versicherungsvertrag setzt die Fristen aus dem Paragrafen „Was bedeutet die vorvertragliche An</w:t>
            </w:r>
            <w:r w:rsidRPr="00D975AD">
              <w:softHyphen/>
              <w:t>zeigepflicht und welche Folgen hat ihre Verletzung?“ der Allgemeinen Bedingungen nicht erneut in Lauf.</w:t>
            </w:r>
          </w:p>
          <w:p w:rsidR="00D975AD" w:rsidRPr="00D975AD" w:rsidRDefault="00D975AD" w:rsidP="00CD2F20"/>
        </w:tc>
      </w:tr>
      <w:tr w:rsidR="00D975AD" w:rsidTr="00D975AD">
        <w:tc>
          <w:tcPr>
            <w:tcW w:w="4606" w:type="dxa"/>
          </w:tcPr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lastRenderedPageBreak/>
              <w:t>§ 5</w:t>
            </w:r>
          </w:p>
          <w:p w:rsidR="00D975AD" w:rsidRPr="00D975AD" w:rsidRDefault="00D975AD" w:rsidP="007C16F1">
            <w:pPr>
              <w:rPr>
                <w:b/>
              </w:rPr>
            </w:pPr>
            <w:r w:rsidRPr="00D975AD">
              <w:rPr>
                <w:b/>
              </w:rPr>
              <w:t>Wann werden Erhöhungen ausgesetzt?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(1) Die</w:t>
            </w:r>
            <w:r w:rsidRPr="00D975AD">
              <w:rPr>
                <w:bCs/>
              </w:rPr>
              <w:t xml:space="preserve"> </w:t>
            </w:r>
            <w:r w:rsidRPr="00D975AD">
              <w:t>Erhöhung entfällt rückwirkend, wenn Sie ihr bis zum Ende des ersten Monats nach dem Erhöhungs</w:t>
            </w:r>
            <w:r w:rsidRPr="00D975AD">
              <w:softHyphen/>
              <w:t>termin widersprechen oder den ersten erhöhten Beitrag nicht innerhalb von zwei Monaten nach dem Erhöhungstermin zahlen.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(2) Unterbliebene Erhöhungen können Sie mit unserer Zustimmung nachholen.</w:t>
            </w:r>
          </w:p>
          <w:p w:rsidR="00D975AD" w:rsidRDefault="00D975AD" w:rsidP="007C16F1"/>
          <w:p w:rsidR="00D975AD" w:rsidRPr="00D975AD" w:rsidRDefault="00D975AD" w:rsidP="007C16F1">
            <w:r w:rsidRPr="00D975AD">
              <w:t>(3) Sollten Sie mehr als zweimal hintereinander von der Erhöhungsmöglichkeit keinen Gebrauch machen, erlischt Ihr Recht auf weitere Erhöhungen; es kann jedoch mit unserer Zustimmung neu begründet werden.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(4) Sie haben die Möglichkeit, der Erhöhung bis zum Ende des ersten Monats nach dem Erhöhungstermin teilweise zu widersprechen. Der teilweise Widerspruch führt nicht zum Erlöschen Ihres Rechts auf weitere Erhöhungen.</w:t>
            </w:r>
          </w:p>
          <w:p w:rsidR="00D975AD" w:rsidRPr="00D975AD" w:rsidRDefault="00D975AD" w:rsidP="007C16F1"/>
          <w:p w:rsidR="00D975AD" w:rsidRPr="00D975AD" w:rsidRDefault="00D975AD" w:rsidP="007C16F1">
            <w:r w:rsidRPr="00D975AD">
              <w:t>(5) Sieht Ihre Versicherung – auch im Rahmen von eingeschlossenen Zusatzversicherungen – Leistungen bei Erwerbs- oder Berufsunfähigkeit oder bei Pflegebedürftigkeit vor, erfolgen keine Erhöhungen, solange wegen Erwerbs- oder Berufsunfähigkeit oder Pflegebedürftigkeit Ihre Beitragszahlungspflicht ganz oder teilweise entfällt.</w:t>
            </w:r>
          </w:p>
          <w:p w:rsidR="00D975AD" w:rsidRPr="00D975AD" w:rsidRDefault="00D975AD" w:rsidP="007C16F1"/>
        </w:tc>
        <w:tc>
          <w:tcPr>
            <w:tcW w:w="4606" w:type="dxa"/>
          </w:tcPr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§ 5</w:t>
            </w:r>
          </w:p>
          <w:p w:rsidR="00D975AD" w:rsidRPr="00D975AD" w:rsidRDefault="00D975AD" w:rsidP="00CD2F20">
            <w:pPr>
              <w:rPr>
                <w:b/>
              </w:rPr>
            </w:pPr>
            <w:r w:rsidRPr="00D975AD">
              <w:rPr>
                <w:b/>
              </w:rPr>
              <w:t>Wann werden Erhöhungen ausgesetzt?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(1) Die</w:t>
            </w:r>
            <w:r w:rsidRPr="00D975AD">
              <w:rPr>
                <w:bCs/>
              </w:rPr>
              <w:t xml:space="preserve"> </w:t>
            </w:r>
            <w:r w:rsidRPr="00D975AD">
              <w:t>Erhöhung entfällt rückwirkend, wenn Sie ihr bis zum Ende des ersten Monats nach dem Erhöhungs</w:t>
            </w:r>
            <w:r w:rsidRPr="00D975AD">
              <w:softHyphen/>
              <w:t>termin widersprechen oder den ersten erhöhten Beitrag nicht innerhalb von zwei Monaten nach dem Erhöhungstermin zahlen.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(2) Unterbliebene Erhöhungen können Sie mit unserer Zustimmung nachholen.</w:t>
            </w:r>
          </w:p>
          <w:p w:rsidR="00D975AD" w:rsidRDefault="00D975AD" w:rsidP="00CD2F20"/>
          <w:p w:rsidR="008464C3" w:rsidRPr="00D63381" w:rsidRDefault="00D975AD" w:rsidP="008464C3">
            <w:pPr>
              <w:rPr>
                <w:szCs w:val="18"/>
              </w:rPr>
            </w:pPr>
            <w:r w:rsidRPr="00D975AD">
              <w:t>(3) Sollten Sie mehr als zweimal hintereinander von der Erhöhungsmöglichkeit keinen Gebrauch machen, erlischt Ihr Recht auf wei</w:t>
            </w:r>
            <w:r w:rsidR="00D81944">
              <w:t xml:space="preserve">tere Erhöhungen. </w:t>
            </w:r>
            <w:r w:rsidR="00D81944" w:rsidRPr="00D81944">
              <w:rPr>
                <w:highlight w:val="yellow"/>
              </w:rPr>
              <w:t>Sie können</w:t>
            </w:r>
            <w:r w:rsidRPr="00D81944">
              <w:rPr>
                <w:highlight w:val="yellow"/>
              </w:rPr>
              <w:t xml:space="preserve"> jedoch</w:t>
            </w:r>
            <w:r w:rsidR="00FE6840" w:rsidRPr="00D81944">
              <w:rPr>
                <w:highlight w:val="yellow"/>
              </w:rPr>
              <w:t xml:space="preserve"> </w:t>
            </w:r>
            <w:r w:rsidR="00260B95">
              <w:rPr>
                <w:highlight w:val="yellow"/>
              </w:rPr>
              <w:t>jederzeit durch</w:t>
            </w:r>
            <w:r w:rsidR="00D81944" w:rsidRPr="00D81944">
              <w:rPr>
                <w:szCs w:val="18"/>
                <w:highlight w:val="yellow"/>
              </w:rPr>
              <w:t xml:space="preserve"> uns prüfen lassen, ob eine Neubegründung möglich ist</w:t>
            </w:r>
            <w:r w:rsidR="008464C3" w:rsidRPr="00D975AD">
              <w:t>.</w:t>
            </w:r>
          </w:p>
          <w:p w:rsidR="007D0BD9" w:rsidRDefault="007D0BD9" w:rsidP="00CD2F20"/>
          <w:p w:rsidR="00D975AD" w:rsidRPr="00D975AD" w:rsidRDefault="00D975AD" w:rsidP="00CD2F20">
            <w:r w:rsidRPr="00D975AD">
              <w:t>(4) Sie haben die Möglichkeit, der Erhöhung bis zum Ende des ersten Monats nach dem Erhöhungstermin teilweise zu widersprechen. Der teilweise Widerspruch führt nicht zum Erlöschen Ihres Rechts auf weitere Erhöhungen.</w:t>
            </w:r>
          </w:p>
          <w:p w:rsidR="00D975AD" w:rsidRPr="00D975AD" w:rsidRDefault="00D975AD" w:rsidP="00CD2F20"/>
          <w:p w:rsidR="00D975AD" w:rsidRPr="00D975AD" w:rsidRDefault="00D975AD" w:rsidP="00CD2F20">
            <w:r w:rsidRPr="00D975AD">
              <w:t>(5) Sieht Ihre Versicherung – auch im Rahmen von eingeschlossenen Zusatzversicherungen – Leistungen bei Erwerbs- oder Berufsunfähigkeit oder bei Pflegebedürftigkeit vor, erfolgen keine Erhöhungen, solange wegen Erwerbs- oder Berufsunfähigkeit oder Pflegebedürftigkeit Ihre Beitragszahlungspflicht ganz oder teilweise entfällt.</w:t>
            </w:r>
          </w:p>
          <w:p w:rsidR="00D975AD" w:rsidRPr="00D975AD" w:rsidRDefault="00D975AD" w:rsidP="00CD2F20"/>
        </w:tc>
      </w:tr>
    </w:tbl>
    <w:p w:rsidR="002C2B99" w:rsidRDefault="002C2B99"/>
    <w:sectPr w:rsidR="002C2B99">
      <w:headerReference w:type="default" r:id="rId8"/>
      <w:footerReference w:type="default" r:id="rId9"/>
      <w:pgSz w:w="11906" w:h="16838" w:code="9"/>
      <w:pgMar w:top="1418" w:right="1418" w:bottom="1134" w:left="1418" w:header="709" w:footer="709" w:gutter="4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701" w:rsidRDefault="00C32701">
      <w:r>
        <w:separator/>
      </w:r>
    </w:p>
  </w:endnote>
  <w:endnote w:type="continuationSeparator" w:id="0">
    <w:p w:rsidR="00C32701" w:rsidRDefault="00C3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F20" w:rsidRDefault="00CD2F20" w:rsidP="00B207DA">
    <w:pPr>
      <w:pStyle w:val="Fuzeile"/>
      <w:tabs>
        <w:tab w:val="clear" w:pos="4536"/>
        <w:tab w:val="left" w:pos="4032"/>
        <w:tab w:val="left" w:pos="5580"/>
      </w:tabs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785B6B">
      <w:rPr>
        <w:noProof/>
        <w:snapToGrid w:val="0"/>
      </w:rPr>
      <w:t>Bed.DYN.docx</w:t>
    </w:r>
    <w:r>
      <w:rPr>
        <w:snapToGrid w:val="0"/>
      </w:rPr>
      <w:fldChar w:fldCharType="end"/>
    </w:r>
    <w:r>
      <w:rPr>
        <w:snapToGrid w:val="0"/>
      </w:rPr>
      <w:tab/>
    </w:r>
    <w:r w:rsidR="00596BF5">
      <w:rPr>
        <w:snapToGrid w:val="0"/>
      </w:rPr>
      <w:t>14</w:t>
    </w:r>
    <w:r w:rsidR="00D975AD">
      <w:rPr>
        <w:snapToGrid w:val="0"/>
      </w:rPr>
      <w:t>.</w:t>
    </w:r>
    <w:r w:rsidR="005C2777">
      <w:rPr>
        <w:snapToGrid w:val="0"/>
      </w:rPr>
      <w:t>05</w:t>
    </w:r>
    <w:r w:rsidR="0081137F">
      <w:rPr>
        <w:snapToGrid w:val="0"/>
      </w:rPr>
      <w:t>.20</w:t>
    </w:r>
    <w:r w:rsidR="00596BF5">
      <w:rPr>
        <w:snapToGrid w:val="0"/>
      </w:rPr>
      <w:t>20</w:t>
    </w:r>
    <w:r>
      <w:rPr>
        <w:snapToGrid w:val="0"/>
      </w:rPr>
      <w:tab/>
    </w:r>
    <w:r>
      <w:rPr>
        <w:snapToGrid w:val="0"/>
      </w:rPr>
      <w:tab/>
      <w:t xml:space="preserve">Seite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814A0A">
      <w:rPr>
        <w:noProof/>
        <w:snapToGrid w:val="0"/>
      </w:rPr>
      <w:t>5</w:t>
    </w:r>
    <w:r>
      <w:rPr>
        <w:snapToGrid w:val="0"/>
      </w:rPr>
      <w:fldChar w:fldCharType="end"/>
    </w:r>
    <w:r>
      <w:rPr>
        <w:snapToGrid w:val="0"/>
      </w:rPr>
      <w:t xml:space="preserve"> von 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701" w:rsidRDefault="00C32701">
      <w:r>
        <w:separator/>
      </w:r>
    </w:p>
  </w:footnote>
  <w:footnote w:type="continuationSeparator" w:id="0">
    <w:p w:rsidR="00C32701" w:rsidRDefault="00C32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F20" w:rsidRDefault="00CD2F20">
    <w:pPr>
      <w:pStyle w:val="Kopfzeile"/>
    </w:pPr>
    <w:r>
      <w:tab/>
    </w:r>
    <w:r>
      <w:tab/>
      <w:t xml:space="preserve">Anlage </w:t>
    </w:r>
    <w:r w:rsidR="00002DEE"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BAC"/>
    <w:multiLevelType w:val="hybridMultilevel"/>
    <w:tmpl w:val="8C4841C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C561D"/>
    <w:multiLevelType w:val="singleLevel"/>
    <w:tmpl w:val="2160BA1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BBF7F5E"/>
    <w:multiLevelType w:val="singleLevel"/>
    <w:tmpl w:val="2160BA14"/>
    <w:lvl w:ilvl="0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">
    <w:nsid w:val="606F4EBE"/>
    <w:multiLevelType w:val="hybridMultilevel"/>
    <w:tmpl w:val="112E5BA2"/>
    <w:lvl w:ilvl="0" w:tplc="EC06321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36A"/>
    <w:rsid w:val="00002DEE"/>
    <w:rsid w:val="00025866"/>
    <w:rsid w:val="000D1873"/>
    <w:rsid w:val="00106368"/>
    <w:rsid w:val="00154948"/>
    <w:rsid w:val="001868D1"/>
    <w:rsid w:val="00194DAD"/>
    <w:rsid w:val="001F631F"/>
    <w:rsid w:val="00260B95"/>
    <w:rsid w:val="00290197"/>
    <w:rsid w:val="002B5F11"/>
    <w:rsid w:val="002C2B99"/>
    <w:rsid w:val="002E7CD0"/>
    <w:rsid w:val="002F0550"/>
    <w:rsid w:val="002F3336"/>
    <w:rsid w:val="00335345"/>
    <w:rsid w:val="00357843"/>
    <w:rsid w:val="003579F6"/>
    <w:rsid w:val="00380066"/>
    <w:rsid w:val="003961CC"/>
    <w:rsid w:val="003A616A"/>
    <w:rsid w:val="003E226B"/>
    <w:rsid w:val="00430756"/>
    <w:rsid w:val="00450677"/>
    <w:rsid w:val="004667B0"/>
    <w:rsid w:val="004702EF"/>
    <w:rsid w:val="00485294"/>
    <w:rsid w:val="004C24C8"/>
    <w:rsid w:val="00523C5E"/>
    <w:rsid w:val="0055706D"/>
    <w:rsid w:val="00565356"/>
    <w:rsid w:val="00581AFF"/>
    <w:rsid w:val="00596BF5"/>
    <w:rsid w:val="005A7129"/>
    <w:rsid w:val="005B436A"/>
    <w:rsid w:val="005C0670"/>
    <w:rsid w:val="005C2777"/>
    <w:rsid w:val="005C598D"/>
    <w:rsid w:val="005F5A96"/>
    <w:rsid w:val="005F789C"/>
    <w:rsid w:val="005F7C91"/>
    <w:rsid w:val="006227CC"/>
    <w:rsid w:val="00671ADE"/>
    <w:rsid w:val="006B02DF"/>
    <w:rsid w:val="006F0B3B"/>
    <w:rsid w:val="006F73B6"/>
    <w:rsid w:val="00701AF7"/>
    <w:rsid w:val="00785B6B"/>
    <w:rsid w:val="007B67D8"/>
    <w:rsid w:val="007C28D1"/>
    <w:rsid w:val="007D0BD9"/>
    <w:rsid w:val="0081137F"/>
    <w:rsid w:val="00814A0A"/>
    <w:rsid w:val="008464C3"/>
    <w:rsid w:val="00864904"/>
    <w:rsid w:val="008913E4"/>
    <w:rsid w:val="00891783"/>
    <w:rsid w:val="008B79D2"/>
    <w:rsid w:val="008C4F03"/>
    <w:rsid w:val="008D42EC"/>
    <w:rsid w:val="008D61A4"/>
    <w:rsid w:val="0091547B"/>
    <w:rsid w:val="0091750D"/>
    <w:rsid w:val="009A76ED"/>
    <w:rsid w:val="009A7744"/>
    <w:rsid w:val="009D3185"/>
    <w:rsid w:val="00A26D10"/>
    <w:rsid w:val="00A30A55"/>
    <w:rsid w:val="00A63B75"/>
    <w:rsid w:val="00A63C73"/>
    <w:rsid w:val="00AA0427"/>
    <w:rsid w:val="00AD7270"/>
    <w:rsid w:val="00B207DA"/>
    <w:rsid w:val="00B246E6"/>
    <w:rsid w:val="00B64A7E"/>
    <w:rsid w:val="00B7799D"/>
    <w:rsid w:val="00B83570"/>
    <w:rsid w:val="00BA6F83"/>
    <w:rsid w:val="00BB4A22"/>
    <w:rsid w:val="00BE199B"/>
    <w:rsid w:val="00BE27DF"/>
    <w:rsid w:val="00BF6298"/>
    <w:rsid w:val="00BF6EA6"/>
    <w:rsid w:val="00C170DF"/>
    <w:rsid w:val="00C24B7C"/>
    <w:rsid w:val="00C32701"/>
    <w:rsid w:val="00CA7159"/>
    <w:rsid w:val="00CA7E7E"/>
    <w:rsid w:val="00CB76D3"/>
    <w:rsid w:val="00CD2F20"/>
    <w:rsid w:val="00CE6518"/>
    <w:rsid w:val="00D12B69"/>
    <w:rsid w:val="00D53FAA"/>
    <w:rsid w:val="00D63381"/>
    <w:rsid w:val="00D720F7"/>
    <w:rsid w:val="00D81944"/>
    <w:rsid w:val="00D975AD"/>
    <w:rsid w:val="00DD6E7B"/>
    <w:rsid w:val="00E137A5"/>
    <w:rsid w:val="00E417A3"/>
    <w:rsid w:val="00E465D7"/>
    <w:rsid w:val="00E92897"/>
    <w:rsid w:val="00ED321D"/>
    <w:rsid w:val="00ED7FA3"/>
    <w:rsid w:val="00F117D1"/>
    <w:rsid w:val="00F13D92"/>
    <w:rsid w:val="00F1541B"/>
    <w:rsid w:val="00F15D61"/>
    <w:rsid w:val="00F24EB7"/>
    <w:rsid w:val="00F41601"/>
    <w:rsid w:val="00F9414F"/>
    <w:rsid w:val="00FD5EAF"/>
    <w:rsid w:val="00FE3B87"/>
    <w:rsid w:val="00FE6840"/>
    <w:rsid w:val="00FF222D"/>
    <w:rsid w:val="00FF4D86"/>
    <w:rsid w:val="00FF5766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suppressAutoHyphens/>
      <w:spacing w:line="280" w:lineRule="exact"/>
      <w:ind w:right="113"/>
      <w:jc w:val="both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qFormat/>
    <w:pPr>
      <w:keepNext/>
      <w:ind w:right="283"/>
      <w:jc w:val="center"/>
      <w:outlineLvl w:val="0"/>
    </w:pPr>
    <w:rPr>
      <w:b/>
      <w:sz w:val="2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</w:rPr>
  </w:style>
  <w:style w:type="paragraph" w:styleId="berschrift9">
    <w:name w:val="heading 9"/>
    <w:basedOn w:val="Standard"/>
    <w:next w:val="Standard"/>
    <w:pPr>
      <w:keepNext/>
      <w:spacing w:line="360" w:lineRule="auto"/>
      <w:jc w:val="center"/>
      <w:outlineLvl w:val="8"/>
    </w:pPr>
    <w:rPr>
      <w:b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ind w:left="227" w:hanging="227"/>
    </w:pPr>
  </w:style>
  <w:style w:type="paragraph" w:customStyle="1" w:styleId="Einrckung1">
    <w:name w:val="Einrückung1"/>
    <w:basedOn w:val="Standard"/>
    <w:pPr>
      <w:ind w:left="227"/>
    </w:pPr>
  </w:style>
  <w:style w:type="paragraph" w:styleId="Kommentartext">
    <w:name w:val="annotation text"/>
    <w:basedOn w:val="Standard"/>
    <w:link w:val="KommentartextZchn"/>
    <w:semiHidden/>
    <w:rPr>
      <w:i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b/>
      <w:szCs w:val="18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6"/>
    </w:rPr>
  </w:style>
  <w:style w:type="paragraph" w:customStyle="1" w:styleId="Aufzhlung2">
    <w:name w:val="Aufzählung2"/>
    <w:basedOn w:val="Aufzhlung"/>
    <w:pPr>
      <w:ind w:left="454"/>
    </w:pPr>
    <w:rPr>
      <w:u w:val="single"/>
    </w:rPr>
  </w:style>
  <w:style w:type="paragraph" w:styleId="Sprechblasentext">
    <w:name w:val="Balloon Text"/>
    <w:basedOn w:val="Standard"/>
    <w:link w:val="SprechblasentextZchn"/>
    <w:rsid w:val="00FF57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F57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975A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Listenabsatz">
    <w:name w:val="List Paragraph"/>
    <w:basedOn w:val="Standard"/>
    <w:uiPriority w:val="34"/>
    <w:qFormat/>
    <w:rsid w:val="003A616A"/>
    <w:pPr>
      <w:ind w:left="720"/>
      <w:contextualSpacing/>
    </w:pPr>
  </w:style>
  <w:style w:type="character" w:styleId="Kommentarzeichen">
    <w:name w:val="annotation reference"/>
    <w:basedOn w:val="Absatz-Standardschriftart"/>
    <w:rsid w:val="00FE3B87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FE3B87"/>
    <w:pPr>
      <w:spacing w:line="240" w:lineRule="auto"/>
    </w:pPr>
    <w:rPr>
      <w:b/>
      <w:bCs/>
      <w:i w:val="0"/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E3B87"/>
    <w:rPr>
      <w:rFonts w:ascii="Arial" w:hAnsi="Arial"/>
      <w:i/>
      <w:sz w:val="18"/>
    </w:rPr>
  </w:style>
  <w:style w:type="character" w:customStyle="1" w:styleId="KommentarthemaZchn">
    <w:name w:val="Kommentarthema Zchn"/>
    <w:basedOn w:val="KommentartextZchn"/>
    <w:link w:val="Kommentarthema"/>
    <w:rsid w:val="00FE3B87"/>
    <w:rPr>
      <w:rFonts w:ascii="Arial" w:hAnsi="Arial"/>
      <w:b/>
      <w:bCs/>
      <w:i w:val="0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suppressAutoHyphens/>
      <w:spacing w:line="280" w:lineRule="exact"/>
      <w:ind w:right="113"/>
      <w:jc w:val="both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qFormat/>
    <w:pPr>
      <w:keepNext/>
      <w:ind w:right="283"/>
      <w:jc w:val="center"/>
      <w:outlineLvl w:val="0"/>
    </w:pPr>
    <w:rPr>
      <w:b/>
      <w:sz w:val="2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</w:rPr>
  </w:style>
  <w:style w:type="paragraph" w:styleId="berschrift9">
    <w:name w:val="heading 9"/>
    <w:basedOn w:val="Standard"/>
    <w:next w:val="Standard"/>
    <w:pPr>
      <w:keepNext/>
      <w:spacing w:line="360" w:lineRule="auto"/>
      <w:jc w:val="center"/>
      <w:outlineLvl w:val="8"/>
    </w:pPr>
    <w:rPr>
      <w:b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ind w:left="227" w:hanging="227"/>
    </w:pPr>
  </w:style>
  <w:style w:type="paragraph" w:customStyle="1" w:styleId="Einrckung1">
    <w:name w:val="Einrückung1"/>
    <w:basedOn w:val="Standard"/>
    <w:pPr>
      <w:ind w:left="227"/>
    </w:pPr>
  </w:style>
  <w:style w:type="paragraph" w:styleId="Kommentartext">
    <w:name w:val="annotation text"/>
    <w:basedOn w:val="Standard"/>
    <w:link w:val="KommentartextZchn"/>
    <w:semiHidden/>
    <w:rPr>
      <w:i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b/>
      <w:szCs w:val="18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6"/>
    </w:rPr>
  </w:style>
  <w:style w:type="paragraph" w:customStyle="1" w:styleId="Aufzhlung2">
    <w:name w:val="Aufzählung2"/>
    <w:basedOn w:val="Aufzhlung"/>
    <w:pPr>
      <w:ind w:left="454"/>
    </w:pPr>
    <w:rPr>
      <w:u w:val="single"/>
    </w:rPr>
  </w:style>
  <w:style w:type="paragraph" w:styleId="Sprechblasentext">
    <w:name w:val="Balloon Text"/>
    <w:basedOn w:val="Standard"/>
    <w:link w:val="SprechblasentextZchn"/>
    <w:rsid w:val="00FF57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F57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975A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Listenabsatz">
    <w:name w:val="List Paragraph"/>
    <w:basedOn w:val="Standard"/>
    <w:uiPriority w:val="34"/>
    <w:qFormat/>
    <w:rsid w:val="003A616A"/>
    <w:pPr>
      <w:ind w:left="720"/>
      <w:contextualSpacing/>
    </w:pPr>
  </w:style>
  <w:style w:type="character" w:styleId="Kommentarzeichen">
    <w:name w:val="annotation reference"/>
    <w:basedOn w:val="Absatz-Standardschriftart"/>
    <w:rsid w:val="00FE3B87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FE3B87"/>
    <w:pPr>
      <w:spacing w:line="240" w:lineRule="auto"/>
    </w:pPr>
    <w:rPr>
      <w:b/>
      <w:bCs/>
      <w:i w:val="0"/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E3B87"/>
    <w:rPr>
      <w:rFonts w:ascii="Arial" w:hAnsi="Arial"/>
      <w:i/>
      <w:sz w:val="18"/>
    </w:rPr>
  </w:style>
  <w:style w:type="character" w:customStyle="1" w:styleId="KommentarthemaZchn">
    <w:name w:val="Kommentarthema Zchn"/>
    <w:basedOn w:val="KommentartextZchn"/>
    <w:link w:val="Kommentarthema"/>
    <w:rsid w:val="00FE3B87"/>
    <w:rPr>
      <w:rFonts w:ascii="Arial" w:hAnsi="Arial"/>
      <w:b/>
      <w:bCs/>
      <w:i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2078</Words>
  <Characters>14211</Characters>
  <Application>Microsoft Office Word</Application>
  <DocSecurity>4</DocSecurity>
  <Lines>118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BB für die Lebensversicherung mit planmäßiger Erhöhung der Beiträge und Leistungen ohne erneute Gesundheitsprüfung</vt:lpstr>
    </vt:vector>
  </TitlesOfParts>
  <Company>Volkswohl Bund Versicherungen</Company>
  <LinksUpToDate>false</LinksUpToDate>
  <CharactersWithSpaces>16257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BB für die Lebensversicherung mit planmäßiger Erhöhung der Beiträge und Leistungen ohne erneute Gesundheitsprüfung</dc:title>
  <dc:creator>Armin Biernaczyk</dc:creator>
  <cp:lastModifiedBy>Lohaus, Rudolf</cp:lastModifiedBy>
  <cp:revision>2</cp:revision>
  <cp:lastPrinted>2020-04-20T08:52:00Z</cp:lastPrinted>
  <dcterms:created xsi:type="dcterms:W3CDTF">2020-06-08T11:29:00Z</dcterms:created>
  <dcterms:modified xsi:type="dcterms:W3CDTF">2020-06-08T11:29:00Z</dcterms:modified>
</cp:coreProperties>
</file>