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8263" w14:textId="14AED740" w:rsidR="00C73899" w:rsidRPr="00103F34" w:rsidRDefault="00BB3097" w:rsidP="00C73899">
      <w:pPr>
        <w:pStyle w:val="Untertitel"/>
      </w:pPr>
      <w:r>
        <w:t>Cyberschutz</w:t>
      </w:r>
      <w:r w:rsidR="00C73899" w:rsidRPr="00103F34">
        <w:t xml:space="preserve"> / </w:t>
      </w:r>
      <w:r w:rsidR="009E3864">
        <w:t>2</w:t>
      </w:r>
      <w:r w:rsidR="005E06D8">
        <w:t>7</w:t>
      </w:r>
      <w:r w:rsidR="00E80F0F">
        <w:t>.</w:t>
      </w:r>
      <w:r w:rsidR="009E3864">
        <w:t>1</w:t>
      </w:r>
      <w:r w:rsidR="00CE4E64">
        <w:t>0</w:t>
      </w:r>
      <w:r w:rsidR="00E80F0F">
        <w:t>.202</w:t>
      </w:r>
      <w:r w:rsidR="009A7F09">
        <w:t>5</w:t>
      </w:r>
    </w:p>
    <w:p w14:paraId="0E68F04B" w14:textId="77777777" w:rsidR="00B219EF" w:rsidRPr="000D43BA" w:rsidRDefault="00B219EF" w:rsidP="000D43BA">
      <w:pPr>
        <w:pStyle w:val="Titel"/>
        <w:rPr>
          <w:rFonts w:eastAsia="Times New Roman"/>
          <w:sz w:val="52"/>
          <w:szCs w:val="52"/>
          <w:lang w:eastAsia="de-DE"/>
        </w:rPr>
      </w:pPr>
      <w:r w:rsidRPr="000D43BA">
        <w:rPr>
          <w:rFonts w:eastAsia="Times New Roman"/>
          <w:sz w:val="52"/>
          <w:szCs w:val="52"/>
          <w:lang w:eastAsia="de-DE"/>
        </w:rPr>
        <w:t>Firmen erleiden Schäden in Milliardenhöhe durch Cyberattacken</w:t>
      </w:r>
    </w:p>
    <w:p w14:paraId="7F4CF81C" w14:textId="72C042F5" w:rsidR="00B219EF" w:rsidRPr="000D43BA" w:rsidRDefault="00B219EF" w:rsidP="000D43BA">
      <w:pPr>
        <w:pStyle w:val="Untertitel"/>
        <w:rPr>
          <w:shd w:val="clear" w:color="auto" w:fill="FFFFFF"/>
        </w:rPr>
      </w:pPr>
      <w:r>
        <w:rPr>
          <w:shd w:val="clear" w:color="auto" w:fill="FFFFFF"/>
        </w:rPr>
        <w:t xml:space="preserve">Ein Großteil der Unternehmen ist </w:t>
      </w:r>
      <w:r w:rsidR="00BB3097">
        <w:rPr>
          <w:shd w:val="clear" w:color="auto" w:fill="FFFFFF"/>
        </w:rPr>
        <w:t>bereits</w:t>
      </w:r>
      <w:r>
        <w:rPr>
          <w:shd w:val="clear" w:color="auto" w:fill="FFFFFF"/>
        </w:rPr>
        <w:t xml:space="preserve"> Opfer von Datendiebsta</w:t>
      </w:r>
      <w:r w:rsidRPr="00AC55D8">
        <w:rPr>
          <w:shd w:val="clear" w:color="auto" w:fill="FFFFFF"/>
        </w:rPr>
        <w:t>hl, Cyber</w:t>
      </w:r>
      <w:r w:rsidR="00C622F7" w:rsidRPr="00AC55D8">
        <w:rPr>
          <w:shd w:val="clear" w:color="auto" w:fill="FFFFFF"/>
        </w:rPr>
        <w:t>e</w:t>
      </w:r>
      <w:r w:rsidRPr="00AC55D8">
        <w:rPr>
          <w:shd w:val="clear" w:color="auto" w:fill="FFFFFF"/>
        </w:rPr>
        <w:t>rpressung, S</w:t>
      </w:r>
      <w:r>
        <w:rPr>
          <w:shd w:val="clear" w:color="auto" w:fill="FFFFFF"/>
        </w:rPr>
        <w:t xml:space="preserve">pionage und/oder Sabotage geworden. </w:t>
      </w:r>
      <w:r w:rsidR="00BB3097">
        <w:rPr>
          <w:shd w:val="clear" w:color="auto" w:fill="FFFFFF"/>
        </w:rPr>
        <w:t xml:space="preserve">Immer häufiger gehen die verursachten Schäden </w:t>
      </w:r>
      <w:r>
        <w:rPr>
          <w:shd w:val="clear" w:color="auto" w:fill="FFFFFF"/>
        </w:rPr>
        <w:t>auf das Konto von Cyberattacken.</w:t>
      </w:r>
    </w:p>
    <w:p w14:paraId="2849DC2C" w14:textId="12C4DB64" w:rsidR="009A7F09" w:rsidRPr="003929B5" w:rsidRDefault="00B219EF" w:rsidP="003929B5">
      <w:r>
        <w:rPr>
          <w:noProof/>
        </w:rPr>
        <w:drawing>
          <wp:inline distT="0" distB="0" distL="0" distR="0" wp14:anchorId="252151EA" wp14:editId="09F858CD">
            <wp:extent cx="5938520" cy="2209800"/>
            <wp:effectExtent l="0" t="0" r="5080" b="0"/>
            <wp:docPr id="1" name="Bild 1" descr="Büro-Arbeiter schauen auf Ta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üro-Arbeiter schauen auf Table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256" b="19591"/>
                    <a:stretch/>
                  </pic:blipFill>
                  <pic:spPr bwMode="auto">
                    <a:xfrm>
                      <a:off x="0" y="0"/>
                      <a:ext cx="5939790" cy="2210273"/>
                    </a:xfrm>
                    <a:prstGeom prst="rect">
                      <a:avLst/>
                    </a:prstGeom>
                    <a:noFill/>
                    <a:ln>
                      <a:noFill/>
                    </a:ln>
                    <a:extLst>
                      <a:ext uri="{53640926-AAD7-44D8-BBD7-CCE9431645EC}">
                        <a14:shadowObscured xmlns:a14="http://schemas.microsoft.com/office/drawing/2010/main"/>
                      </a:ext>
                    </a:extLst>
                  </pic:spPr>
                </pic:pic>
              </a:graphicData>
            </a:graphic>
          </wp:inline>
        </w:drawing>
      </w:r>
    </w:p>
    <w:p w14:paraId="21E6CCBE" w14:textId="77777777" w:rsidR="000D43BA" w:rsidRDefault="000D43BA" w:rsidP="000D43BA">
      <w:pPr>
        <w:rPr>
          <w:lang w:eastAsia="de-DE"/>
        </w:rPr>
      </w:pPr>
    </w:p>
    <w:p w14:paraId="6B6490E8" w14:textId="5140115C" w:rsidR="00B219EF" w:rsidRDefault="00B219EF" w:rsidP="000D43BA">
      <w:pPr>
        <w:rPr>
          <w:lang w:eastAsia="de-DE"/>
        </w:rPr>
      </w:pPr>
      <w:r w:rsidRPr="00B219EF">
        <w:rPr>
          <w:lang w:eastAsia="de-DE"/>
        </w:rPr>
        <w:t>Kein Unternehmen kommt heute ohne IT aus; egal ob in der Produktion, in der Verwaltung, im Vertrieb, in der Logistik sowie bei der Kommunikation mit Kunden und Geschäftspartnern. Zudem schreitet die Vernetzung von Anlagen, Bauteilen, Prozessen und Produkten mit dem Internet voran, um die Vorteile wie optimierte und damit schnellere und/oder kostengünstigere Abläufe nutzen zu können</w:t>
      </w:r>
      <w:r w:rsidR="000D43BA">
        <w:rPr>
          <w:lang w:eastAsia="de-DE"/>
        </w:rPr>
        <w:t xml:space="preserve">. </w:t>
      </w:r>
      <w:r w:rsidRPr="00B219EF">
        <w:rPr>
          <w:lang w:eastAsia="de-DE"/>
        </w:rPr>
        <w:t>Allergings gibt es auch Risiken</w:t>
      </w:r>
      <w:r w:rsidR="000D43BA">
        <w:rPr>
          <w:lang w:eastAsia="de-DE"/>
        </w:rPr>
        <w:t xml:space="preserve">. </w:t>
      </w:r>
      <w:r w:rsidRPr="00B219EF">
        <w:rPr>
          <w:lang w:eastAsia="de-DE"/>
        </w:rPr>
        <w:t xml:space="preserve"> </w:t>
      </w:r>
    </w:p>
    <w:p w14:paraId="7FBA7D38" w14:textId="77777777" w:rsidR="000D43BA" w:rsidRPr="00BB3097" w:rsidRDefault="000D43BA" w:rsidP="00BB3097">
      <w:pPr>
        <w:pStyle w:val="berschrift1"/>
      </w:pPr>
      <w:r w:rsidRPr="00BB3097">
        <w:rPr>
          <w:rStyle w:val="Fett"/>
          <w:b/>
          <w:bCs/>
        </w:rPr>
        <w:t>Cyberrisiken 2024 – Eine reale Gefahr für jedes Unternehmen</w:t>
      </w:r>
    </w:p>
    <w:p w14:paraId="3062D26B"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Aktuelle Bedrohungslage</w:t>
      </w:r>
    </w:p>
    <w:p w14:paraId="5A2F1D20" w14:textId="77777777" w:rsidR="000D43BA" w:rsidRPr="000D43BA" w:rsidRDefault="000D43BA" w:rsidP="000D43BA">
      <w:pPr>
        <w:pStyle w:val="Aufzhlung"/>
      </w:pPr>
      <w:r w:rsidRPr="000D43BA">
        <w:rPr>
          <w:rStyle w:val="Fett"/>
          <w:rFonts w:ascii="Ubuntu" w:hAnsi="Ubuntu"/>
          <w:szCs w:val="20"/>
        </w:rPr>
        <w:t>92</w:t>
      </w:r>
      <w:r w:rsidRPr="000D43BA">
        <w:rPr>
          <w:rStyle w:val="Fett"/>
          <w:rFonts w:ascii="Arial" w:hAnsi="Arial" w:cs="Arial"/>
          <w:szCs w:val="20"/>
        </w:rPr>
        <w:t> </w:t>
      </w:r>
      <w:r w:rsidRPr="000D43BA">
        <w:rPr>
          <w:rStyle w:val="Fett"/>
          <w:rFonts w:ascii="Ubuntu" w:hAnsi="Ubuntu"/>
          <w:szCs w:val="20"/>
        </w:rPr>
        <w:t>% der Unternehmen</w:t>
      </w:r>
      <w:r w:rsidRPr="000D43BA">
        <w:t xml:space="preserve"> in Deutschland waren laut Bitkom 2024 von Cyberangriffen betroffen.</w:t>
      </w:r>
    </w:p>
    <w:p w14:paraId="5C7D2EB0" w14:textId="398F2F13" w:rsidR="000D43BA" w:rsidRPr="000D43BA" w:rsidRDefault="000D43BA" w:rsidP="000D43BA">
      <w:pPr>
        <w:pStyle w:val="Aufzhlung"/>
      </w:pPr>
      <w:r w:rsidRPr="000D43BA">
        <w:t xml:space="preserve">Das </w:t>
      </w:r>
      <w:r w:rsidRPr="000D43BA">
        <w:rPr>
          <w:rStyle w:val="Fett"/>
          <w:rFonts w:ascii="Ubuntu" w:hAnsi="Ubuntu"/>
          <w:szCs w:val="20"/>
        </w:rPr>
        <w:t>BSI</w:t>
      </w:r>
      <w:r w:rsidRPr="000D43BA">
        <w:t xml:space="preserve"> stuft die Cyber</w:t>
      </w:r>
      <w:r w:rsidR="00C622F7">
        <w:t>b</w:t>
      </w:r>
      <w:r w:rsidRPr="000D43BA">
        <w:t>edrohung als „angespannt bis kritisch“ ein – Tendenz steigend.</w:t>
      </w:r>
    </w:p>
    <w:p w14:paraId="4974FC84" w14:textId="4985FA6B" w:rsidR="000D43BA" w:rsidRPr="00AC55D8" w:rsidRDefault="000D43BA" w:rsidP="000D43BA">
      <w:pPr>
        <w:pStyle w:val="Aufzhlung"/>
        <w:rPr>
          <w:lang w:val="en-US"/>
        </w:rPr>
      </w:pPr>
      <w:r w:rsidRPr="00C622F7">
        <w:rPr>
          <w:lang w:val="en-US"/>
        </w:rPr>
        <w:t>Besonders häu</w:t>
      </w:r>
      <w:r w:rsidRPr="00AC55D8">
        <w:rPr>
          <w:lang w:val="en-US"/>
        </w:rPr>
        <w:t>fig: Phishing</w:t>
      </w:r>
      <w:r w:rsidR="00C622F7" w:rsidRPr="00AC55D8">
        <w:rPr>
          <w:lang w:val="en-US"/>
        </w:rPr>
        <w:t xml:space="preserve">, </w:t>
      </w:r>
      <w:r w:rsidRPr="00AC55D8">
        <w:rPr>
          <w:lang w:val="en-US"/>
        </w:rPr>
        <w:t>Social Engineering</w:t>
      </w:r>
      <w:r w:rsidR="00C622F7" w:rsidRPr="00AC55D8">
        <w:rPr>
          <w:lang w:val="en-US"/>
        </w:rPr>
        <w:t xml:space="preserve"> und Ransomware.</w:t>
      </w:r>
    </w:p>
    <w:p w14:paraId="280820FB"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Wirtschaftliche Folgen</w:t>
      </w:r>
    </w:p>
    <w:p w14:paraId="5AE60C88" w14:textId="77777777" w:rsidR="000D43BA" w:rsidRPr="000D43BA" w:rsidRDefault="000D43BA" w:rsidP="000D43BA">
      <w:pPr>
        <w:pStyle w:val="Aufzhlung"/>
      </w:pPr>
      <w:r w:rsidRPr="000D43BA">
        <w:rPr>
          <w:rStyle w:val="Fett"/>
          <w:rFonts w:ascii="Ubuntu" w:hAnsi="Ubuntu"/>
          <w:szCs w:val="20"/>
        </w:rPr>
        <w:t>206 Milliarden Euro</w:t>
      </w:r>
      <w:r w:rsidRPr="000D43BA">
        <w:t xml:space="preserve"> Schaden entstehen der deutschen Wirtschaft jährlich durch Cyberkriminalität.</w:t>
      </w:r>
    </w:p>
    <w:p w14:paraId="467BA4F5" w14:textId="1B284DC2" w:rsidR="000D43BA" w:rsidRPr="000D43BA" w:rsidRDefault="000D43BA" w:rsidP="000D43BA">
      <w:pPr>
        <w:pStyle w:val="Aufzhlung"/>
      </w:pPr>
      <w:r w:rsidRPr="000D43BA">
        <w:t xml:space="preserve">Neben dem finanziellen Verlust drohen </w:t>
      </w:r>
      <w:r w:rsidRPr="000D43BA">
        <w:rPr>
          <w:rStyle w:val="Fett"/>
          <w:rFonts w:ascii="Ubuntu" w:hAnsi="Ubuntu"/>
          <w:szCs w:val="20"/>
        </w:rPr>
        <w:t>Produktionsausfälle, Reputationsschäden</w:t>
      </w:r>
      <w:r w:rsidRPr="000D43BA">
        <w:t xml:space="preserve"> und </w:t>
      </w:r>
      <w:r w:rsidRPr="000D43BA">
        <w:rPr>
          <w:rStyle w:val="Fett"/>
          <w:rFonts w:ascii="Ubuntu" w:hAnsi="Ubuntu"/>
          <w:szCs w:val="20"/>
        </w:rPr>
        <w:t>rechtliche Konsequenzen</w:t>
      </w:r>
      <w:r w:rsidRPr="000D43BA">
        <w:t xml:space="preserve"> (z.</w:t>
      </w:r>
      <w:r w:rsidRPr="000D43BA">
        <w:rPr>
          <w:rFonts w:ascii="Arial" w:hAnsi="Arial" w:cs="Arial"/>
        </w:rPr>
        <w:t> </w:t>
      </w:r>
      <w:r w:rsidRPr="000D43BA">
        <w:t xml:space="preserve">B. </w:t>
      </w:r>
      <w:r w:rsidR="00C622F7">
        <w:t xml:space="preserve">wegen </w:t>
      </w:r>
      <w:r w:rsidRPr="000D43BA">
        <w:t>DSGVO-Verst</w:t>
      </w:r>
      <w:r w:rsidRPr="000D43BA">
        <w:rPr>
          <w:rFonts w:cs="Ubuntu"/>
        </w:rPr>
        <w:t>öß</w:t>
      </w:r>
      <w:r w:rsidRPr="000D43BA">
        <w:t>e</w:t>
      </w:r>
      <w:r w:rsidR="00C622F7">
        <w:t>n</w:t>
      </w:r>
      <w:r w:rsidRPr="000D43BA">
        <w:t>).</w:t>
      </w:r>
    </w:p>
    <w:p w14:paraId="107425E5" w14:textId="4FA0B123" w:rsidR="000D43BA" w:rsidRPr="000D43BA" w:rsidRDefault="000D43BA" w:rsidP="000D43BA">
      <w:pPr>
        <w:pStyle w:val="berschrift3"/>
        <w:rPr>
          <w:rFonts w:ascii="Ubuntu" w:hAnsi="Ubuntu"/>
          <w:szCs w:val="20"/>
        </w:rPr>
      </w:pPr>
      <w:r w:rsidRPr="000D43BA">
        <w:rPr>
          <w:rStyle w:val="Fett"/>
          <w:rFonts w:ascii="Ubuntu" w:hAnsi="Ubuntu"/>
          <w:b/>
          <w:bCs/>
          <w:szCs w:val="20"/>
        </w:rPr>
        <w:t>Wer ist besonders gefährdet?</w:t>
      </w:r>
    </w:p>
    <w:p w14:paraId="52DE8254" w14:textId="1874045C" w:rsidR="000D43BA" w:rsidRPr="000D43BA" w:rsidRDefault="000D43BA" w:rsidP="000D43BA">
      <w:pPr>
        <w:pStyle w:val="Aufzhlung"/>
      </w:pPr>
      <w:r w:rsidRPr="000D43BA">
        <w:rPr>
          <w:rStyle w:val="Fett"/>
          <w:rFonts w:ascii="Ubuntu" w:hAnsi="Ubuntu"/>
          <w:szCs w:val="20"/>
        </w:rPr>
        <w:t>KMU</w:t>
      </w:r>
      <w:r w:rsidRPr="000D43BA">
        <w:t xml:space="preserve"> sind besonders betroffen – oft fehlt es an strukturierten IT-Sicherheitsmaßnahmen.</w:t>
      </w:r>
    </w:p>
    <w:p w14:paraId="3D3ABCF0" w14:textId="77777777" w:rsidR="000D43BA" w:rsidRDefault="000D43BA" w:rsidP="000D43BA">
      <w:pPr>
        <w:pStyle w:val="Aufzhlung"/>
      </w:pPr>
      <w:r w:rsidRPr="000D43BA">
        <w:lastRenderedPageBreak/>
        <w:t xml:space="preserve">Risikobranchen: </w:t>
      </w:r>
      <w:r w:rsidRPr="000D43BA">
        <w:rPr>
          <w:rStyle w:val="Fett"/>
          <w:rFonts w:ascii="Ubuntu" w:hAnsi="Ubuntu"/>
          <w:szCs w:val="20"/>
        </w:rPr>
        <w:t>Industrie, Gesundheitswesen, Finanzdienstleister, öffentlicher Sektor</w:t>
      </w:r>
      <w:r w:rsidRPr="000D43BA">
        <w:t>.</w:t>
      </w:r>
    </w:p>
    <w:p w14:paraId="754F962C" w14:textId="77777777" w:rsidR="000D43BA" w:rsidRPr="000D43BA" w:rsidRDefault="000D43BA" w:rsidP="000D43BA">
      <w:pPr>
        <w:pStyle w:val="berschrift3"/>
        <w:rPr>
          <w:kern w:val="0"/>
        </w:rPr>
      </w:pPr>
      <w:r w:rsidRPr="000D43BA">
        <w:t>Die häufigsten Angriffsarten sind:</w:t>
      </w:r>
    </w:p>
    <w:p w14:paraId="0941161E" w14:textId="4B994BE4" w:rsidR="000D43BA" w:rsidRPr="000D43BA" w:rsidRDefault="000D43BA" w:rsidP="000D43BA">
      <w:pPr>
        <w:pStyle w:val="Aufzhlung"/>
      </w:pPr>
      <w:r w:rsidRPr="000D43BA">
        <w:t>Phishing</w:t>
      </w:r>
    </w:p>
    <w:p w14:paraId="20FA2164" w14:textId="5FE8CD33" w:rsidR="000D43BA" w:rsidRPr="000D43BA" w:rsidRDefault="000D43BA" w:rsidP="000D43BA">
      <w:pPr>
        <w:pStyle w:val="Aufzhlung"/>
      </w:pPr>
      <w:r w:rsidRPr="000D43BA">
        <w:t>Ransomware</w:t>
      </w:r>
      <w:r>
        <w:t xml:space="preserve"> (Erpressersoftware)</w:t>
      </w:r>
    </w:p>
    <w:p w14:paraId="36DFBE6A" w14:textId="77777777" w:rsidR="000D43BA" w:rsidRPr="000D43BA" w:rsidRDefault="000D43BA" w:rsidP="000D43BA">
      <w:pPr>
        <w:pStyle w:val="Aufzhlung"/>
      </w:pPr>
      <w:r w:rsidRPr="000D43BA">
        <w:t>DDoS-Attacken</w:t>
      </w:r>
    </w:p>
    <w:p w14:paraId="7FE258E4" w14:textId="202BE455" w:rsidR="000D43BA" w:rsidRPr="000D43BA" w:rsidRDefault="000D43BA" w:rsidP="000D43BA">
      <w:pPr>
        <w:pStyle w:val="Aufzhlung"/>
      </w:pPr>
      <w:r w:rsidRPr="000D43BA">
        <w:t>Social Engineering</w:t>
      </w:r>
    </w:p>
    <w:p w14:paraId="116F16A9" w14:textId="77777777" w:rsidR="000D43BA" w:rsidRPr="000D43BA" w:rsidRDefault="000D43BA" w:rsidP="000D43BA">
      <w:pPr>
        <w:pStyle w:val="berschrift3"/>
        <w:rPr>
          <w:szCs w:val="20"/>
        </w:rPr>
      </w:pPr>
      <w:r w:rsidRPr="000D43BA">
        <w:rPr>
          <w:rStyle w:val="Fett"/>
          <w:b/>
          <w:bCs/>
          <w:szCs w:val="20"/>
        </w:rPr>
        <w:t>Versicherungsschutz wird relevanter</w:t>
      </w:r>
    </w:p>
    <w:p w14:paraId="6DC51234" w14:textId="25EBBBE1" w:rsidR="000D43BA" w:rsidRPr="000D43BA" w:rsidRDefault="000D43BA" w:rsidP="000D43BA">
      <w:pPr>
        <w:pStyle w:val="Aufzhlung"/>
      </w:pPr>
      <w:r w:rsidRPr="000D43BA">
        <w:t xml:space="preserve">Die Nachfrage nach </w:t>
      </w:r>
      <w:r w:rsidRPr="000D43BA">
        <w:rPr>
          <w:rStyle w:val="Fett"/>
          <w:szCs w:val="20"/>
        </w:rPr>
        <w:t>Cyber</w:t>
      </w:r>
      <w:r w:rsidR="00C622F7">
        <w:rPr>
          <w:rStyle w:val="Fett"/>
          <w:szCs w:val="20"/>
        </w:rPr>
        <w:t>v</w:t>
      </w:r>
      <w:r w:rsidRPr="000D43BA">
        <w:rPr>
          <w:rStyle w:val="Fett"/>
          <w:szCs w:val="20"/>
        </w:rPr>
        <w:t>ersicherungen</w:t>
      </w:r>
      <w:r w:rsidRPr="000D43BA">
        <w:t xml:space="preserve"> steigt rasant.</w:t>
      </w:r>
    </w:p>
    <w:p w14:paraId="3C5859AA" w14:textId="77777777" w:rsidR="000D43BA" w:rsidRPr="000D43BA" w:rsidRDefault="000D43BA" w:rsidP="000D43BA">
      <w:pPr>
        <w:pStyle w:val="Aufzhlung"/>
      </w:pPr>
      <w:r w:rsidRPr="000D43BA">
        <w:t>Versicherer berichten von stark wachsenden Schäden und angepassten Policen.</w:t>
      </w:r>
    </w:p>
    <w:p w14:paraId="2474A381" w14:textId="3FBCEA69" w:rsidR="000D43BA" w:rsidRPr="00AC55D8" w:rsidRDefault="000D43BA" w:rsidP="000D43BA">
      <w:pPr>
        <w:pStyle w:val="Aufzhlung"/>
      </w:pPr>
      <w:r w:rsidRPr="000D43BA">
        <w:rPr>
          <w:rStyle w:val="Fett"/>
          <w:szCs w:val="20"/>
        </w:rPr>
        <w:t>Prävention</w:t>
      </w:r>
      <w:r w:rsidRPr="000D43BA">
        <w:t xml:space="preserve"> wir</w:t>
      </w:r>
      <w:r w:rsidRPr="00AC55D8">
        <w:t>d oft mitversichert (z.</w:t>
      </w:r>
      <w:r w:rsidRPr="00AC55D8">
        <w:rPr>
          <w:rFonts w:ascii="Arial" w:hAnsi="Arial" w:cs="Arial"/>
        </w:rPr>
        <w:t> </w:t>
      </w:r>
      <w:r w:rsidRPr="00AC55D8">
        <w:t>B. Schwachstellenanalyse</w:t>
      </w:r>
      <w:r w:rsidR="00C622F7" w:rsidRPr="00AC55D8">
        <w:t xml:space="preserve"> und Awareness-</w:t>
      </w:r>
      <w:r w:rsidRPr="00AC55D8">
        <w:t>Schulungen).</w:t>
      </w:r>
    </w:p>
    <w:p w14:paraId="29B1500D" w14:textId="77777777" w:rsidR="000D43BA" w:rsidRPr="000D43BA" w:rsidRDefault="000D43BA" w:rsidP="000D43BA">
      <w:pPr>
        <w:pStyle w:val="berschrift3"/>
        <w:rPr>
          <w:rFonts w:ascii="Ubuntu" w:hAnsi="Ubuntu"/>
          <w:szCs w:val="20"/>
        </w:rPr>
      </w:pPr>
      <w:r w:rsidRPr="000D43BA">
        <w:rPr>
          <w:rStyle w:val="Fett"/>
          <w:rFonts w:ascii="Ubuntu" w:hAnsi="Ubuntu"/>
          <w:b/>
          <w:bCs/>
          <w:szCs w:val="20"/>
        </w:rPr>
        <w:t>Vorteile für Ihre Kunden</w:t>
      </w:r>
    </w:p>
    <w:p w14:paraId="1258C171" w14:textId="77777777" w:rsidR="000D43BA" w:rsidRPr="000D43BA" w:rsidRDefault="000D43BA" w:rsidP="000D43BA">
      <w:pPr>
        <w:pStyle w:val="Aufzhlung"/>
      </w:pPr>
      <w:r w:rsidRPr="000D43BA">
        <w:rPr>
          <w:rStyle w:val="Fett"/>
          <w:rFonts w:ascii="Ubuntu" w:hAnsi="Ubuntu"/>
          <w:szCs w:val="20"/>
        </w:rPr>
        <w:t>Existenzschutz</w:t>
      </w:r>
      <w:r w:rsidRPr="000D43BA">
        <w:t xml:space="preserve"> bei Cybervorfällen</w:t>
      </w:r>
    </w:p>
    <w:p w14:paraId="7201C0CC" w14:textId="47720F5D" w:rsidR="000D43BA" w:rsidRPr="000D43BA" w:rsidRDefault="000D43BA" w:rsidP="000D43BA">
      <w:pPr>
        <w:pStyle w:val="Aufzhlung"/>
      </w:pPr>
      <w:r w:rsidRPr="000D43BA">
        <w:rPr>
          <w:rStyle w:val="Fett"/>
          <w:rFonts w:ascii="Ubuntu" w:hAnsi="Ubuntu"/>
          <w:szCs w:val="20"/>
        </w:rPr>
        <w:t>Schnelle Hilfe im Ernstfall</w:t>
      </w:r>
      <w:r w:rsidRPr="000D43BA">
        <w:t xml:space="preserve"> durch spezialisierte Partnernetzwerke</w:t>
      </w:r>
    </w:p>
    <w:p w14:paraId="4E0F084B" w14:textId="4919B5A5" w:rsidR="00957471" w:rsidRPr="00BB3097" w:rsidRDefault="000D43BA" w:rsidP="00BB3097">
      <w:pPr>
        <w:pStyle w:val="Aufzhlung"/>
      </w:pPr>
      <w:r w:rsidRPr="000D43BA">
        <w:rPr>
          <w:rStyle w:val="Fett"/>
          <w:rFonts w:ascii="Ubuntu" w:hAnsi="Ubuntu"/>
          <w:szCs w:val="20"/>
        </w:rPr>
        <w:t>Vertrauensvorteil</w:t>
      </w:r>
      <w:r w:rsidRPr="000D43BA">
        <w:t xml:space="preserve"> gegenüber Kunden und Partnern</w:t>
      </w:r>
    </w:p>
    <w:p w14:paraId="18CA58DB" w14:textId="130475A7" w:rsidR="00957471" w:rsidRPr="00BB3097" w:rsidRDefault="00BB3097" w:rsidP="00BB3097">
      <w:pPr>
        <w:pStyle w:val="berschrift1"/>
        <w:rPr>
          <w:sz w:val="40"/>
          <w:szCs w:val="40"/>
          <w:lang w:eastAsia="de-DE"/>
        </w:rPr>
      </w:pPr>
      <w:r w:rsidRPr="00BB3097">
        <w:rPr>
          <w:rFonts w:ascii="Ubuntu" w:hAnsi="Ubuntu" w:cs="Times New Roman"/>
          <w:noProof/>
          <w:color w:val="313131"/>
          <w:kern w:val="0"/>
          <w:szCs w:val="20"/>
          <w:lang w:eastAsia="de-DE"/>
        </w:rPr>
        <w:drawing>
          <wp:anchor distT="0" distB="0" distL="114300" distR="114300" simplePos="0" relativeHeight="251658240" behindDoc="1" locked="0" layoutInCell="1" allowOverlap="1" wp14:anchorId="6CE6E8AB" wp14:editId="1774056D">
            <wp:simplePos x="0" y="0"/>
            <wp:positionH relativeFrom="margin">
              <wp:posOffset>4194988</wp:posOffset>
            </wp:positionH>
            <wp:positionV relativeFrom="paragraph">
              <wp:posOffset>164236</wp:posOffset>
            </wp:positionV>
            <wp:extent cx="2134235" cy="2190750"/>
            <wp:effectExtent l="0" t="0" r="0" b="0"/>
            <wp:wrapTight wrapText="bothSides">
              <wp:wrapPolygon edited="0">
                <wp:start x="0" y="0"/>
                <wp:lineTo x="0" y="21412"/>
                <wp:lineTo x="21401" y="21412"/>
                <wp:lineTo x="21401" y="0"/>
                <wp:lineTo x="0" y="0"/>
              </wp:wrapPolygon>
            </wp:wrapTight>
            <wp:docPr id="14000770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7709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4235" cy="2190750"/>
                    </a:xfrm>
                    <a:prstGeom prst="rect">
                      <a:avLst/>
                    </a:prstGeom>
                  </pic:spPr>
                </pic:pic>
              </a:graphicData>
            </a:graphic>
            <wp14:sizeRelH relativeFrom="page">
              <wp14:pctWidth>0</wp14:pctWidth>
            </wp14:sizeRelH>
            <wp14:sizeRelV relativeFrom="page">
              <wp14:pctHeight>0</wp14:pctHeight>
            </wp14:sizeRelV>
          </wp:anchor>
        </w:drawing>
      </w:r>
      <w:r w:rsidR="00957471" w:rsidRPr="00BB3097">
        <w:rPr>
          <w:sz w:val="40"/>
          <w:szCs w:val="40"/>
          <w:lang w:eastAsia="de-DE"/>
        </w:rPr>
        <w:t>Baustein-Prinzip: Cyberschutz der Alte Leipziger</w:t>
      </w:r>
    </w:p>
    <w:p w14:paraId="5C5FA183" w14:textId="3FCDFC77" w:rsidR="00BB3097"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Die Alte Leipziger hat ihren </w:t>
      </w:r>
      <w:hyperlink r:id="rId10" w:history="1">
        <w:r w:rsidRPr="00BB3097">
          <w:rPr>
            <w:rFonts w:ascii="Ubuntu" w:eastAsia="Times New Roman" w:hAnsi="Ubuntu" w:cs="Times New Roman"/>
            <w:color w:val="BE0D3E"/>
            <w:kern w:val="0"/>
            <w:szCs w:val="20"/>
            <w:u w:val="single"/>
            <w:lang w:eastAsia="de-DE"/>
          </w:rPr>
          <w:t>Cyberschutz</w:t>
        </w:r>
      </w:hyperlink>
      <w:r w:rsidRPr="00BB3097">
        <w:rPr>
          <w:rFonts w:ascii="Ubuntu" w:eastAsia="Times New Roman" w:hAnsi="Ubuntu" w:cs="Times New Roman"/>
          <w:color w:val="313131"/>
          <w:kern w:val="0"/>
          <w:szCs w:val="20"/>
          <w:lang w:eastAsia="de-DE"/>
        </w:rPr>
        <w:t> </w:t>
      </w:r>
      <w:r w:rsidRPr="00BB3097">
        <w:rPr>
          <w:rFonts w:ascii="Ubuntu" w:eastAsia="Times New Roman" w:hAnsi="Ubuntu" w:cs="Times New Roman"/>
          <w:b/>
          <w:bCs/>
          <w:color w:val="313131"/>
          <w:kern w:val="0"/>
          <w:szCs w:val="20"/>
          <w:lang w:eastAsia="de-DE"/>
        </w:rPr>
        <w:t>modular aufgebaut</w:t>
      </w:r>
      <w:r w:rsidRPr="00BB3097">
        <w:rPr>
          <w:rFonts w:ascii="Ubuntu" w:eastAsia="Times New Roman" w:hAnsi="Ubuntu" w:cs="Times New Roman"/>
          <w:color w:val="313131"/>
          <w:kern w:val="0"/>
          <w:szCs w:val="20"/>
          <w:lang w:eastAsia="de-DE"/>
        </w:rPr>
        <w:t>, sodass er sich optimal an den spezifischen Bedarf von Gewerbekunden anpassen lässt. Sie können sechs C</w:t>
      </w:r>
      <w:r w:rsidRPr="00AC55D8">
        <w:rPr>
          <w:rFonts w:ascii="Ubuntu" w:eastAsia="Times New Roman" w:hAnsi="Ubuntu" w:cs="Times New Roman"/>
          <w:color w:val="313131"/>
          <w:kern w:val="0"/>
          <w:szCs w:val="20"/>
          <w:lang w:eastAsia="de-DE"/>
        </w:rPr>
        <w:t>yber-</w:t>
      </w:r>
      <w:r w:rsidR="00C622F7" w:rsidRPr="00AC55D8">
        <w:rPr>
          <w:rFonts w:ascii="Ubuntu" w:eastAsia="Times New Roman" w:hAnsi="Ubuntu" w:cs="Times New Roman"/>
          <w:color w:val="313131"/>
          <w:kern w:val="0"/>
          <w:szCs w:val="20"/>
          <w:lang w:eastAsia="de-DE"/>
        </w:rPr>
        <w:t>Module</w:t>
      </w:r>
      <w:r w:rsidRPr="00AC55D8">
        <w:rPr>
          <w:rFonts w:ascii="Ubuntu" w:eastAsia="Times New Roman" w:hAnsi="Ubuntu" w:cs="Times New Roman"/>
          <w:color w:val="313131"/>
          <w:kern w:val="0"/>
          <w:szCs w:val="20"/>
          <w:lang w:eastAsia="de-DE"/>
        </w:rPr>
        <w:t xml:space="preserve"> f</w:t>
      </w:r>
      <w:r w:rsidRPr="00BB3097">
        <w:rPr>
          <w:rFonts w:ascii="Ubuntu" w:eastAsia="Times New Roman" w:hAnsi="Ubuntu" w:cs="Times New Roman"/>
          <w:color w:val="313131"/>
          <w:kern w:val="0"/>
          <w:szCs w:val="20"/>
          <w:lang w:eastAsia="de-DE"/>
        </w:rPr>
        <w:t xml:space="preserve">ür unterschiedliche Risikobereiche kombinieren und so ein </w:t>
      </w:r>
      <w:r w:rsidRPr="00BB3097">
        <w:rPr>
          <w:rFonts w:ascii="Ubuntu" w:eastAsia="Times New Roman" w:hAnsi="Ubuntu" w:cs="Times New Roman"/>
          <w:b/>
          <w:bCs/>
          <w:color w:val="313131"/>
          <w:kern w:val="0"/>
          <w:szCs w:val="20"/>
          <w:lang w:eastAsia="de-DE"/>
        </w:rPr>
        <w:t>passgenaues Schutzpake</w:t>
      </w:r>
      <w:r w:rsidRPr="00BB3097">
        <w:rPr>
          <w:rFonts w:ascii="Ubuntu" w:eastAsia="Times New Roman" w:hAnsi="Ubuntu" w:cs="Times New Roman"/>
          <w:color w:val="313131"/>
          <w:kern w:val="0"/>
          <w:szCs w:val="20"/>
          <w:lang w:eastAsia="de-DE"/>
        </w:rPr>
        <w:t xml:space="preserve">t schnüren. </w:t>
      </w:r>
    </w:p>
    <w:p w14:paraId="32BEAF15" w14:textId="77777777" w:rsidR="00C622F7" w:rsidRDefault="00C622F7" w:rsidP="00BB3097">
      <w:pPr>
        <w:rPr>
          <w:rFonts w:ascii="Ubuntu" w:eastAsia="Times New Roman" w:hAnsi="Ubuntu" w:cs="Times New Roman"/>
          <w:color w:val="313131"/>
          <w:kern w:val="0"/>
          <w:szCs w:val="20"/>
          <w:lang w:eastAsia="de-DE"/>
        </w:rPr>
      </w:pPr>
    </w:p>
    <w:p w14:paraId="7466141C" w14:textId="51B5356C" w:rsidR="00C622F7" w:rsidRDefault="00C622F7" w:rsidP="00BB3097">
      <w:pPr>
        <w:rPr>
          <w:rFonts w:ascii="Ubuntu" w:eastAsia="Times New Roman" w:hAnsi="Ubuntu" w:cs="Times New Roman"/>
          <w:color w:val="313131"/>
          <w:kern w:val="0"/>
          <w:szCs w:val="20"/>
          <w:lang w:eastAsia="de-DE"/>
        </w:rPr>
      </w:pPr>
      <w:r w:rsidRPr="00AC55D8">
        <w:rPr>
          <w:rFonts w:ascii="Ubuntu" w:eastAsia="Times New Roman" w:hAnsi="Ubuntu" w:cs="Times New Roman"/>
          <w:color w:val="313131"/>
          <w:kern w:val="0"/>
          <w:szCs w:val="20"/>
          <w:lang w:eastAsia="de-DE"/>
        </w:rPr>
        <w:t>Zudem können Sie die Deckungssumme entweder pauschal für die ganze Cyber-Police oder auch für jedes Modul separat festlegen.</w:t>
      </w:r>
    </w:p>
    <w:p w14:paraId="6D9AB5CB" w14:textId="77777777" w:rsidR="00BB3097" w:rsidRDefault="00BB3097" w:rsidP="00BB3097">
      <w:pPr>
        <w:rPr>
          <w:rFonts w:ascii="Ubuntu" w:eastAsia="Times New Roman" w:hAnsi="Ubuntu" w:cs="Times New Roman"/>
          <w:color w:val="313131"/>
          <w:kern w:val="0"/>
          <w:szCs w:val="20"/>
          <w:lang w:eastAsia="de-DE"/>
        </w:rPr>
      </w:pPr>
    </w:p>
    <w:p w14:paraId="1C000105" w14:textId="3860154A" w:rsidR="00957471"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 xml:space="preserve">Neben diesem Schutz profitieren Gewerbekunden davon, dass sie sich </w:t>
      </w:r>
      <w:r w:rsidRPr="00BB3097">
        <w:rPr>
          <w:rFonts w:ascii="Ubuntu" w:eastAsia="Times New Roman" w:hAnsi="Ubuntu" w:cs="Times New Roman"/>
          <w:b/>
          <w:bCs/>
          <w:color w:val="313131"/>
          <w:kern w:val="0"/>
          <w:szCs w:val="20"/>
          <w:lang w:eastAsia="de-DE"/>
        </w:rPr>
        <w:t>bei Verdacht auf einen Cyberangriff an ein Team von Spezialisten wenden</w:t>
      </w:r>
      <w:r w:rsidRPr="00BB3097">
        <w:rPr>
          <w:rFonts w:ascii="Ubuntu" w:eastAsia="Times New Roman" w:hAnsi="Ubuntu" w:cs="Times New Roman"/>
          <w:color w:val="313131"/>
          <w:kern w:val="0"/>
          <w:szCs w:val="20"/>
          <w:lang w:eastAsia="de-DE"/>
        </w:rPr>
        <w:t xml:space="preserve"> können, dass die Lage prüft und Handlungsempfehlungen gibt. Die kostenlose Hotline steht Betrieben unabhängig von der vereinbarten Deckungssumme offen. </w:t>
      </w:r>
    </w:p>
    <w:p w14:paraId="35AA8C2C" w14:textId="77777777" w:rsidR="00BB3097" w:rsidRPr="00BB3097" w:rsidRDefault="00BB3097" w:rsidP="00BB3097">
      <w:pPr>
        <w:rPr>
          <w:rFonts w:ascii="Ubuntu" w:eastAsia="Times New Roman" w:hAnsi="Ubuntu" w:cs="Times New Roman"/>
          <w:color w:val="313131"/>
          <w:kern w:val="0"/>
          <w:szCs w:val="20"/>
          <w:lang w:eastAsia="de-DE"/>
        </w:rPr>
      </w:pPr>
    </w:p>
    <w:p w14:paraId="724431CF" w14:textId="425F3619" w:rsidR="00BB3097" w:rsidRDefault="00957471" w:rsidP="00BB3097">
      <w:pPr>
        <w:rPr>
          <w:rFonts w:ascii="Ubuntu" w:eastAsia="Times New Roman" w:hAnsi="Ubuntu" w:cs="Times New Roman"/>
          <w:color w:val="313131"/>
          <w:kern w:val="0"/>
          <w:szCs w:val="20"/>
          <w:lang w:eastAsia="de-DE"/>
        </w:rPr>
      </w:pPr>
      <w:r w:rsidRPr="00BB3097">
        <w:rPr>
          <w:rFonts w:ascii="Ubuntu" w:eastAsia="Times New Roman" w:hAnsi="Ubuntu" w:cs="Times New Roman"/>
          <w:color w:val="313131"/>
          <w:kern w:val="0"/>
          <w:szCs w:val="20"/>
          <w:lang w:eastAsia="de-DE"/>
        </w:rPr>
        <w:t>Darüber hinaus bietet die Alte Leipziger eine Online-Plattform an. Über die</w:t>
      </w:r>
      <w:r w:rsidR="00C622F7">
        <w:rPr>
          <w:rFonts w:ascii="Ubuntu" w:eastAsia="Times New Roman" w:hAnsi="Ubuntu" w:cs="Times New Roman"/>
          <w:color w:val="313131"/>
          <w:kern w:val="0"/>
          <w:szCs w:val="20"/>
          <w:lang w:eastAsia="de-DE"/>
        </w:rPr>
        <w:t>se</w:t>
      </w:r>
      <w:r w:rsidRPr="00BB3097">
        <w:rPr>
          <w:rFonts w:ascii="Ubuntu" w:eastAsia="Times New Roman" w:hAnsi="Ubuntu" w:cs="Times New Roman"/>
          <w:color w:val="313131"/>
          <w:kern w:val="0"/>
          <w:szCs w:val="20"/>
          <w:lang w:eastAsia="de-DE"/>
        </w:rPr>
        <w:t xml:space="preserve"> Plattform werden </w:t>
      </w:r>
      <w:r w:rsidRPr="00BB3097">
        <w:rPr>
          <w:rFonts w:ascii="Ubuntu" w:eastAsia="Times New Roman" w:hAnsi="Ubuntu" w:cs="Times New Roman"/>
          <w:b/>
          <w:bCs/>
          <w:color w:val="313131"/>
          <w:kern w:val="0"/>
          <w:szCs w:val="20"/>
          <w:lang w:eastAsia="de-DE"/>
        </w:rPr>
        <w:t>präventive Schulungen zu IT- und Datensicherheit</w:t>
      </w:r>
      <w:r w:rsidRPr="00BB3097">
        <w:rPr>
          <w:rFonts w:ascii="Ubuntu" w:eastAsia="Times New Roman" w:hAnsi="Ubuntu" w:cs="Times New Roman"/>
          <w:color w:val="313131"/>
          <w:kern w:val="0"/>
          <w:szCs w:val="20"/>
          <w:lang w:eastAsia="de-DE"/>
        </w:rPr>
        <w:t xml:space="preserve"> genauso wie Phishing-Simulationen für die Beschäftigten angeboten. Das schützt den Betrieb besser vor Angriffen und bietet einen besonderen Bonus für die teilnehmenden Unternehmen: Im Schadenfall reduziert die Alte Leipziger die Selbstbeteiligung um die Hälfte, wenn die Schulungen und die Simulationen über die Plattform umgesetzt wurden.</w:t>
      </w:r>
    </w:p>
    <w:p w14:paraId="03F0C3C7" w14:textId="491F8CCD" w:rsidR="00BB3097" w:rsidRDefault="00BB3097" w:rsidP="00BB3097">
      <w:pPr>
        <w:pStyle w:val="berschrift2"/>
      </w:pPr>
      <w:r>
        <w:t>Sprechen Sie Ihre Kunden auf die Cyber-Gefahren an!</w:t>
      </w:r>
    </w:p>
    <w:p w14:paraId="5A312073" w14:textId="779383AF" w:rsidR="00BB3097" w:rsidRPr="00BB3097" w:rsidRDefault="00BB3097" w:rsidP="00BB3097">
      <w:r>
        <w:t>Mit dem modularen Produkt der Alte Leipziger können Sie einen individuellen Versicherungsschutz anbieten.</w:t>
      </w:r>
    </w:p>
    <w:sectPr w:rsidR="00BB3097" w:rsidRPr="00BB3097" w:rsidSect="000C6B85">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98F2" w14:textId="77777777" w:rsidR="00012A11" w:rsidRPr="007531BB" w:rsidRDefault="00012A11" w:rsidP="00610E8E">
      <w:pPr>
        <w:spacing w:line="240" w:lineRule="auto"/>
      </w:pPr>
      <w:r w:rsidRPr="007531BB">
        <w:separator/>
      </w:r>
    </w:p>
  </w:endnote>
  <w:endnote w:type="continuationSeparator" w:id="0">
    <w:p w14:paraId="5429D6A7" w14:textId="77777777" w:rsidR="00012A11" w:rsidRPr="007531BB" w:rsidRDefault="00012A1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altName w:val="﷽﷽﷽﷽﷽﷽﷽"/>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BEAE" w14:textId="22BBBDFB"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805BD0">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6B11CA">
      <w:rPr>
        <w:noProof/>
      </w:rPr>
      <w:instrText>1</w:instrText>
    </w:r>
    <w:r w:rsidRPr="007531BB">
      <w:fldChar w:fldCharType="end"/>
    </w:r>
    <w:r w:rsidRPr="007531BB">
      <w:instrText xml:space="preserve"> / </w:instrText>
    </w:r>
    <w:fldSimple w:instr=" NUMPAGES  \* Arabic  \* MERGEFORMAT ">
      <w:r w:rsidR="006B11CA">
        <w:rPr>
          <w:noProof/>
        </w:rPr>
        <w:instrText>3</w:instrText>
      </w:r>
    </w:fldSimple>
    <w:r w:rsidRPr="007531BB">
      <w:instrText xml:space="preserve">" " " </w:instrText>
    </w:r>
    <w:r w:rsidRPr="007531BB">
      <w:fldChar w:fldCharType="separate"/>
    </w:r>
    <w:r w:rsidR="00805BD0"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Karsten Dürrler</w:t>
    </w:r>
    <w:r w:rsidR="00960B22">
      <w:rPr>
        <w:sz w:val="22"/>
      </w:rPr>
      <w:t xml:space="preserve">, </w:t>
    </w:r>
    <w:r w:rsidRPr="00960B22">
      <w:rPr>
        <w:sz w:val="22"/>
      </w:rPr>
      <w:t xml:space="preserve"> </w:t>
    </w:r>
    <w:r w:rsidRPr="00960B22">
      <w:rPr>
        <w:sz w:val="22"/>
        <w:lang w:eastAsia="de-DE"/>
      </w:rPr>
      <w:t>Accountmanager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A070E" w14:textId="77777777" w:rsidR="00012A11" w:rsidRPr="007531BB" w:rsidRDefault="00012A1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48050B64" w14:textId="77777777" w:rsidR="00012A11" w:rsidRPr="007531BB" w:rsidRDefault="00012A1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0E033B93" w14:textId="77777777" w:rsidR="00012A11" w:rsidRPr="007531BB" w:rsidRDefault="00012A1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22B"/>
    <w:multiLevelType w:val="multilevel"/>
    <w:tmpl w:val="86584266"/>
    <w:numStyleLink w:val="ListeAufzhlung"/>
  </w:abstractNum>
  <w:abstractNum w:abstractNumId="1" w15:restartNumberingAfterBreak="0">
    <w:nsid w:val="0CC76646"/>
    <w:multiLevelType w:val="multilevel"/>
    <w:tmpl w:val="CE62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3"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4" w15:restartNumberingAfterBreak="0">
    <w:nsid w:val="1B9F66B9"/>
    <w:multiLevelType w:val="multilevel"/>
    <w:tmpl w:val="86584266"/>
    <w:numStyleLink w:val="ListeAufzhlung"/>
  </w:abstractNum>
  <w:abstractNum w:abstractNumId="5" w15:restartNumberingAfterBreak="0">
    <w:nsid w:val="1CBD29F9"/>
    <w:multiLevelType w:val="multilevel"/>
    <w:tmpl w:val="D58A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6375F"/>
    <w:multiLevelType w:val="multilevel"/>
    <w:tmpl w:val="86584266"/>
    <w:numStyleLink w:val="ListeAufzhlung"/>
  </w:abstractNum>
  <w:abstractNum w:abstractNumId="7" w15:restartNumberingAfterBreak="0">
    <w:nsid w:val="2E0D5585"/>
    <w:multiLevelType w:val="multilevel"/>
    <w:tmpl w:val="86584266"/>
    <w:numStyleLink w:val="ListeAufzhlung"/>
  </w:abstractNum>
  <w:abstractNum w:abstractNumId="8" w15:restartNumberingAfterBreak="0">
    <w:nsid w:val="2FB602B0"/>
    <w:multiLevelType w:val="multilevel"/>
    <w:tmpl w:val="86584266"/>
    <w:numStyleLink w:val="ListeAufzhlung"/>
  </w:abstractNum>
  <w:abstractNum w:abstractNumId="9" w15:restartNumberingAfterBreak="0">
    <w:nsid w:val="36FE63C5"/>
    <w:multiLevelType w:val="multilevel"/>
    <w:tmpl w:val="605AFC0A"/>
    <w:numStyleLink w:val="ListeNummerierung"/>
  </w:abstractNum>
  <w:abstractNum w:abstractNumId="10"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F2FAD"/>
    <w:multiLevelType w:val="multilevel"/>
    <w:tmpl w:val="86584266"/>
    <w:numStyleLink w:val="ListeAufzhlung"/>
  </w:abstractNum>
  <w:abstractNum w:abstractNumId="12"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673588"/>
    <w:multiLevelType w:val="multilevel"/>
    <w:tmpl w:val="605AFC0A"/>
    <w:numStyleLink w:val="ListeNummerierung"/>
  </w:abstractNum>
  <w:abstractNum w:abstractNumId="15" w15:restartNumberingAfterBreak="0">
    <w:nsid w:val="53407A21"/>
    <w:multiLevelType w:val="multilevel"/>
    <w:tmpl w:val="605AFC0A"/>
    <w:numStyleLink w:val="ListeNummerierung"/>
  </w:abstractNum>
  <w:abstractNum w:abstractNumId="16"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9915470"/>
    <w:multiLevelType w:val="multilevel"/>
    <w:tmpl w:val="284A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640EAE"/>
    <w:multiLevelType w:val="multilevel"/>
    <w:tmpl w:val="C1FE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C441BB"/>
    <w:multiLevelType w:val="multilevel"/>
    <w:tmpl w:val="AC40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BE48F1"/>
    <w:multiLevelType w:val="multilevel"/>
    <w:tmpl w:val="3562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911803">
    <w:abstractNumId w:val="13"/>
  </w:num>
  <w:num w:numId="2" w16cid:durableId="393161746">
    <w:abstractNumId w:val="20"/>
  </w:num>
  <w:num w:numId="3" w16cid:durableId="1951929198">
    <w:abstractNumId w:val="7"/>
  </w:num>
  <w:num w:numId="4" w16cid:durableId="1924103126">
    <w:abstractNumId w:val="16"/>
  </w:num>
  <w:num w:numId="5" w16cid:durableId="1375155722">
    <w:abstractNumId w:val="4"/>
  </w:num>
  <w:num w:numId="6" w16cid:durableId="949166675">
    <w:abstractNumId w:val="11"/>
  </w:num>
  <w:num w:numId="7" w16cid:durableId="406197208">
    <w:abstractNumId w:val="3"/>
  </w:num>
  <w:num w:numId="8" w16cid:durableId="2045670138">
    <w:abstractNumId w:val="9"/>
  </w:num>
  <w:num w:numId="9" w16cid:durableId="931623366">
    <w:abstractNumId w:val="14"/>
  </w:num>
  <w:num w:numId="10" w16cid:durableId="748038081">
    <w:abstractNumId w:val="15"/>
  </w:num>
  <w:num w:numId="11" w16cid:durableId="986054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8"/>
  </w:num>
  <w:num w:numId="19" w16cid:durableId="1331062834">
    <w:abstractNumId w:val="0"/>
  </w:num>
  <w:num w:numId="20" w16cid:durableId="834566313">
    <w:abstractNumId w:val="6"/>
  </w:num>
  <w:num w:numId="21" w16cid:durableId="2022777210">
    <w:abstractNumId w:val="12"/>
  </w:num>
  <w:num w:numId="22" w16cid:durableId="104663559">
    <w:abstractNumId w:val="2"/>
  </w:num>
  <w:num w:numId="23" w16cid:durableId="2000620989">
    <w:abstractNumId w:val="10"/>
  </w:num>
  <w:num w:numId="24" w16cid:durableId="1673023498">
    <w:abstractNumId w:val="21"/>
  </w:num>
  <w:num w:numId="25" w16cid:durableId="1830555985">
    <w:abstractNumId w:val="5"/>
  </w:num>
  <w:num w:numId="26" w16cid:durableId="2139689534">
    <w:abstractNumId w:val="19"/>
  </w:num>
  <w:num w:numId="27" w16cid:durableId="1453863195">
    <w:abstractNumId w:val="22"/>
  </w:num>
  <w:num w:numId="28" w16cid:durableId="1376925101">
    <w:abstractNumId w:val="1"/>
  </w:num>
  <w:num w:numId="29" w16cid:durableId="683553436">
    <w:abstractNumId w:val="18"/>
  </w:num>
  <w:num w:numId="30" w16cid:durableId="11249996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12A11"/>
    <w:rsid w:val="00022A0E"/>
    <w:rsid w:val="00043B80"/>
    <w:rsid w:val="00061C9E"/>
    <w:rsid w:val="00065ECD"/>
    <w:rsid w:val="00076B9D"/>
    <w:rsid w:val="000A760C"/>
    <w:rsid w:val="000B1B6E"/>
    <w:rsid w:val="000B3B9A"/>
    <w:rsid w:val="000C08D8"/>
    <w:rsid w:val="000C22DC"/>
    <w:rsid w:val="000C56C0"/>
    <w:rsid w:val="000C6B85"/>
    <w:rsid w:val="000D2ADE"/>
    <w:rsid w:val="000D43BA"/>
    <w:rsid w:val="000D4A7B"/>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09ED"/>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07C74"/>
    <w:rsid w:val="00313A61"/>
    <w:rsid w:val="003218FE"/>
    <w:rsid w:val="0032763F"/>
    <w:rsid w:val="00344971"/>
    <w:rsid w:val="00355D26"/>
    <w:rsid w:val="0036335A"/>
    <w:rsid w:val="00367C5E"/>
    <w:rsid w:val="0037212C"/>
    <w:rsid w:val="0038637B"/>
    <w:rsid w:val="003929B5"/>
    <w:rsid w:val="00395E63"/>
    <w:rsid w:val="00397D66"/>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579D5"/>
    <w:rsid w:val="00592C15"/>
    <w:rsid w:val="00596DDB"/>
    <w:rsid w:val="005A38DE"/>
    <w:rsid w:val="005B13C0"/>
    <w:rsid w:val="005D1A90"/>
    <w:rsid w:val="005E06D8"/>
    <w:rsid w:val="00603407"/>
    <w:rsid w:val="00607025"/>
    <w:rsid w:val="00607D70"/>
    <w:rsid w:val="00610B90"/>
    <w:rsid w:val="00610E8E"/>
    <w:rsid w:val="006547CC"/>
    <w:rsid w:val="006631A1"/>
    <w:rsid w:val="00663601"/>
    <w:rsid w:val="00684679"/>
    <w:rsid w:val="00685EEE"/>
    <w:rsid w:val="006949AB"/>
    <w:rsid w:val="006A747A"/>
    <w:rsid w:val="006B11CA"/>
    <w:rsid w:val="006C0AC4"/>
    <w:rsid w:val="006C442B"/>
    <w:rsid w:val="006D24AE"/>
    <w:rsid w:val="006E72B9"/>
    <w:rsid w:val="006F4B09"/>
    <w:rsid w:val="00703C82"/>
    <w:rsid w:val="00712CFB"/>
    <w:rsid w:val="00721205"/>
    <w:rsid w:val="00726B41"/>
    <w:rsid w:val="00741106"/>
    <w:rsid w:val="007531BB"/>
    <w:rsid w:val="00753805"/>
    <w:rsid w:val="00755E9A"/>
    <w:rsid w:val="00767E79"/>
    <w:rsid w:val="00771B00"/>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5BD0"/>
    <w:rsid w:val="00806B68"/>
    <w:rsid w:val="00822EE6"/>
    <w:rsid w:val="00833283"/>
    <w:rsid w:val="0083585A"/>
    <w:rsid w:val="00853460"/>
    <w:rsid w:val="00853555"/>
    <w:rsid w:val="00857C41"/>
    <w:rsid w:val="00861073"/>
    <w:rsid w:val="0086582D"/>
    <w:rsid w:val="00873257"/>
    <w:rsid w:val="0088167E"/>
    <w:rsid w:val="00891A7E"/>
    <w:rsid w:val="00893D0E"/>
    <w:rsid w:val="008C5072"/>
    <w:rsid w:val="008D37DA"/>
    <w:rsid w:val="008D4BE8"/>
    <w:rsid w:val="008E0537"/>
    <w:rsid w:val="008E428D"/>
    <w:rsid w:val="008E5C8F"/>
    <w:rsid w:val="009118B6"/>
    <w:rsid w:val="00913C4D"/>
    <w:rsid w:val="00917007"/>
    <w:rsid w:val="009301F7"/>
    <w:rsid w:val="0094095F"/>
    <w:rsid w:val="00957471"/>
    <w:rsid w:val="009579C0"/>
    <w:rsid w:val="00960171"/>
    <w:rsid w:val="00960B22"/>
    <w:rsid w:val="009616D3"/>
    <w:rsid w:val="00961AB3"/>
    <w:rsid w:val="00970F00"/>
    <w:rsid w:val="00972124"/>
    <w:rsid w:val="0097420C"/>
    <w:rsid w:val="009837C6"/>
    <w:rsid w:val="00992073"/>
    <w:rsid w:val="009A7F09"/>
    <w:rsid w:val="009B63ED"/>
    <w:rsid w:val="009C2E1D"/>
    <w:rsid w:val="009D27DA"/>
    <w:rsid w:val="009D5FE0"/>
    <w:rsid w:val="009D7AE2"/>
    <w:rsid w:val="009E3864"/>
    <w:rsid w:val="009E61C5"/>
    <w:rsid w:val="009F32F3"/>
    <w:rsid w:val="00A02842"/>
    <w:rsid w:val="00A12E00"/>
    <w:rsid w:val="00A1353E"/>
    <w:rsid w:val="00A40800"/>
    <w:rsid w:val="00A575A9"/>
    <w:rsid w:val="00A77313"/>
    <w:rsid w:val="00A92FE8"/>
    <w:rsid w:val="00A94E31"/>
    <w:rsid w:val="00AA3E5B"/>
    <w:rsid w:val="00AA5CAE"/>
    <w:rsid w:val="00AA7E02"/>
    <w:rsid w:val="00AB5F41"/>
    <w:rsid w:val="00AC55D8"/>
    <w:rsid w:val="00AD24FF"/>
    <w:rsid w:val="00AE2096"/>
    <w:rsid w:val="00AE24F6"/>
    <w:rsid w:val="00AE44E8"/>
    <w:rsid w:val="00AE469C"/>
    <w:rsid w:val="00AF10CE"/>
    <w:rsid w:val="00B12410"/>
    <w:rsid w:val="00B219EF"/>
    <w:rsid w:val="00B60B78"/>
    <w:rsid w:val="00B71D67"/>
    <w:rsid w:val="00B7482A"/>
    <w:rsid w:val="00B80541"/>
    <w:rsid w:val="00B83CD5"/>
    <w:rsid w:val="00BA2BC0"/>
    <w:rsid w:val="00BA7616"/>
    <w:rsid w:val="00BB3097"/>
    <w:rsid w:val="00BB58F6"/>
    <w:rsid w:val="00BB68CF"/>
    <w:rsid w:val="00BC3541"/>
    <w:rsid w:val="00BC51E7"/>
    <w:rsid w:val="00BF3FBC"/>
    <w:rsid w:val="00C01CF4"/>
    <w:rsid w:val="00C10601"/>
    <w:rsid w:val="00C10F16"/>
    <w:rsid w:val="00C16C66"/>
    <w:rsid w:val="00C55E95"/>
    <w:rsid w:val="00C622F7"/>
    <w:rsid w:val="00C73899"/>
    <w:rsid w:val="00CB600F"/>
    <w:rsid w:val="00CC30CF"/>
    <w:rsid w:val="00CC316D"/>
    <w:rsid w:val="00CC4570"/>
    <w:rsid w:val="00CE4E64"/>
    <w:rsid w:val="00CE53B0"/>
    <w:rsid w:val="00D1467D"/>
    <w:rsid w:val="00D321D4"/>
    <w:rsid w:val="00D330E7"/>
    <w:rsid w:val="00D333F7"/>
    <w:rsid w:val="00D45C35"/>
    <w:rsid w:val="00D631E5"/>
    <w:rsid w:val="00D779A4"/>
    <w:rsid w:val="00D85DD2"/>
    <w:rsid w:val="00D87ACE"/>
    <w:rsid w:val="00D9550C"/>
    <w:rsid w:val="00DA3BAC"/>
    <w:rsid w:val="00DB6109"/>
    <w:rsid w:val="00DB7F72"/>
    <w:rsid w:val="00DE7CA2"/>
    <w:rsid w:val="00DF17C4"/>
    <w:rsid w:val="00E06FC3"/>
    <w:rsid w:val="00E13C1E"/>
    <w:rsid w:val="00E16531"/>
    <w:rsid w:val="00E37E99"/>
    <w:rsid w:val="00E410E9"/>
    <w:rsid w:val="00E55087"/>
    <w:rsid w:val="00E719D5"/>
    <w:rsid w:val="00E74422"/>
    <w:rsid w:val="00E806CE"/>
    <w:rsid w:val="00E80F0F"/>
    <w:rsid w:val="00EA335F"/>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54E70"/>
    <w:rsid w:val="00F63660"/>
    <w:rsid w:val="00F64055"/>
    <w:rsid w:val="00FA50B4"/>
    <w:rsid w:val="00FE23DF"/>
    <w:rsid w:val="00FE5DBB"/>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semiHidden/>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0D43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23423526">
      <w:bodyDiv w:val="1"/>
      <w:marLeft w:val="0"/>
      <w:marRight w:val="0"/>
      <w:marTop w:val="0"/>
      <w:marBottom w:val="0"/>
      <w:divBdr>
        <w:top w:val="none" w:sz="0" w:space="0" w:color="auto"/>
        <w:left w:val="none" w:sz="0" w:space="0" w:color="auto"/>
        <w:bottom w:val="none" w:sz="0" w:space="0" w:color="auto"/>
        <w:right w:val="none" w:sz="0" w:space="0" w:color="auto"/>
      </w:divBdr>
    </w:div>
    <w:div w:id="1188132045">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vermittlerportal.de/sach/sach-gewerbe/sach-cyberversicherung?utm_source=intern&amp;utm_medium=vmblog&amp;utm_campaign=cyber&amp;utm_content=roadsho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489</Words>
  <Characters>3086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Kästele, Julia</cp:lastModifiedBy>
  <cp:revision>2</cp:revision>
  <cp:lastPrinted>2022-10-04T15:53:00Z</cp:lastPrinted>
  <dcterms:created xsi:type="dcterms:W3CDTF">2025-11-14T09:36:00Z</dcterms:created>
  <dcterms:modified xsi:type="dcterms:W3CDTF">2025-11-14T09:36:00Z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