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185B" w14:textId="4DBB52DE" w:rsidR="007F0C13" w:rsidRDefault="007F0C13" w:rsidP="007F0C13">
      <w:pPr>
        <w:shd w:val="clear" w:color="auto" w:fill="FFFFFF"/>
        <w:jc w:val="right"/>
        <w:rPr>
          <w:rFonts w:ascii="Helvetica" w:hAnsi="Helvetica" w:cs="Helvetica"/>
          <w:b/>
          <w:bCs/>
          <w:color w:val="003399"/>
          <w:sz w:val="27"/>
          <w:szCs w:val="27"/>
        </w:rPr>
      </w:pPr>
      <w:r>
        <w:rPr>
          <w:rFonts w:ascii="Helvetica" w:hAnsi="Helvetica" w:cs="Helvetica"/>
          <w:noProof/>
          <w:color w:val="428BCA"/>
          <w:sz w:val="21"/>
          <w:szCs w:val="21"/>
        </w:rPr>
        <w:drawing>
          <wp:inline distT="0" distB="0" distL="0" distR="0" wp14:anchorId="2666F980" wp14:editId="577E57B9">
            <wp:extent cx="2228850" cy="400050"/>
            <wp:effectExtent l="0" t="0" r="0" b="0"/>
            <wp:docPr id="2" name="Grafik 2" descr="si_logo">
              <a:hlinkClick xmlns:a="http://schemas.openxmlformats.org/drawingml/2006/main" r:id="rId7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_logo">
                      <a:hlinkClick r:id="rId7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0507D" w14:textId="77777777" w:rsidR="007F0C13" w:rsidRDefault="007F0C13" w:rsidP="007F0C13">
      <w:pPr>
        <w:shd w:val="clear" w:color="auto" w:fill="FFFFFF"/>
        <w:rPr>
          <w:rFonts w:ascii="Helvetica" w:hAnsi="Helvetica" w:cs="Helvetica"/>
          <w:b/>
          <w:bCs/>
          <w:color w:val="003399"/>
          <w:sz w:val="27"/>
          <w:szCs w:val="27"/>
        </w:rPr>
      </w:pPr>
    </w:p>
    <w:p w14:paraId="56EA1213" w14:textId="73473993" w:rsidR="007F0C13" w:rsidRPr="007F0C13" w:rsidRDefault="007F0C13" w:rsidP="007F0C13">
      <w:pPr>
        <w:spacing w:line="276" w:lineRule="auto"/>
        <w:rPr>
          <w:rFonts w:cs="Arial"/>
          <w:b/>
          <w:bCs/>
          <w:color w:val="003399"/>
          <w:sz w:val="24"/>
          <w:szCs w:val="24"/>
          <w:shd w:val="clear" w:color="auto" w:fill="FFFFFF"/>
        </w:rPr>
      </w:pPr>
      <w:r w:rsidRPr="007F0C13">
        <w:rPr>
          <w:rFonts w:cs="Arial"/>
          <w:b/>
          <w:bCs/>
          <w:color w:val="003399"/>
          <w:sz w:val="32"/>
          <w:szCs w:val="32"/>
          <w:shd w:val="clear" w:color="auto" w:fill="FFFFFF"/>
        </w:rPr>
        <w:t xml:space="preserve">Rückdatierungsaktion </w:t>
      </w:r>
      <w:r>
        <w:rPr>
          <w:rFonts w:cs="Arial"/>
          <w:b/>
          <w:bCs/>
          <w:color w:val="003399"/>
          <w:sz w:val="32"/>
          <w:szCs w:val="32"/>
          <w:shd w:val="clear" w:color="auto" w:fill="FFFFFF"/>
        </w:rPr>
        <w:br/>
      </w:r>
      <w:r w:rsidRPr="007F0C13">
        <w:rPr>
          <w:rFonts w:cs="Arial"/>
          <w:b/>
          <w:bCs/>
          <w:color w:val="003399"/>
          <w:sz w:val="24"/>
          <w:szCs w:val="24"/>
          <w:shd w:val="clear" w:color="auto" w:fill="FFFFFF"/>
        </w:rPr>
        <w:t xml:space="preserve">auf den 01.12.2022 - SI </w:t>
      </w:r>
      <w:proofErr w:type="spellStart"/>
      <w:r w:rsidRPr="007F0C13">
        <w:rPr>
          <w:rFonts w:cs="Arial"/>
          <w:b/>
          <w:bCs/>
          <w:color w:val="003399"/>
          <w:sz w:val="24"/>
          <w:szCs w:val="24"/>
          <w:shd w:val="clear" w:color="auto" w:fill="FFFFFF"/>
        </w:rPr>
        <w:t>WorkLife</w:t>
      </w:r>
      <w:proofErr w:type="spellEnd"/>
      <w:r w:rsidRPr="007F0C13">
        <w:rPr>
          <w:rFonts w:cs="Arial"/>
          <w:b/>
          <w:bCs/>
          <w:color w:val="003399"/>
          <w:sz w:val="24"/>
          <w:szCs w:val="24"/>
          <w:shd w:val="clear" w:color="auto" w:fill="FFFFFF"/>
        </w:rPr>
        <w:t xml:space="preserve"> &amp; SI </w:t>
      </w:r>
      <w:proofErr w:type="spellStart"/>
      <w:r w:rsidRPr="007F0C13">
        <w:rPr>
          <w:rFonts w:cs="Arial"/>
          <w:b/>
          <w:bCs/>
          <w:color w:val="003399"/>
          <w:sz w:val="24"/>
          <w:szCs w:val="24"/>
          <w:shd w:val="clear" w:color="auto" w:fill="FFFFFF"/>
        </w:rPr>
        <w:t>RisikofreiLeben</w:t>
      </w:r>
      <w:proofErr w:type="spellEnd"/>
    </w:p>
    <w:p w14:paraId="44846A8C" w14:textId="77777777" w:rsidR="007F0C13" w:rsidRDefault="007F0C13" w:rsidP="007F0C13">
      <w:pPr>
        <w:shd w:val="clear" w:color="auto" w:fill="FFFFFF"/>
        <w:rPr>
          <w:rFonts w:ascii="Helvetica" w:hAnsi="Helvetica" w:cs="Helvetica"/>
          <w:color w:val="333333"/>
          <w:sz w:val="21"/>
          <w:szCs w:val="21"/>
        </w:rPr>
      </w:pPr>
    </w:p>
    <w:p w14:paraId="4323CB1D" w14:textId="50CAD602" w:rsidR="007F0C13" w:rsidRDefault="007F0C13" w:rsidP="007F0C13">
      <w:pPr>
        <w:spacing w:line="276" w:lineRule="auto"/>
        <w:rPr>
          <w:rFonts w:eastAsia="Times New Roman" w:cs="Arial"/>
          <w:lang w:eastAsia="de-DE"/>
        </w:rPr>
      </w:pPr>
      <w:r w:rsidRPr="007F0C13">
        <w:rPr>
          <w:rFonts w:eastAsia="Times New Roman" w:cs="Arial"/>
          <w:lang w:eastAsia="de-DE"/>
        </w:rPr>
        <w:t>Nutzen Sie auch in diesem Jahr wieder die Rückdatierungsaktion und lassen Sie Ihren Kunden von einem deutlichen Beitragsvorteil profitieren!</w:t>
      </w:r>
    </w:p>
    <w:p w14:paraId="1080F3B4" w14:textId="77777777" w:rsidR="007F0C13" w:rsidRPr="007F0C13" w:rsidRDefault="007F0C13" w:rsidP="007F0C13">
      <w:pPr>
        <w:spacing w:line="276" w:lineRule="auto"/>
        <w:rPr>
          <w:rFonts w:eastAsia="Times New Roman" w:cs="Arial"/>
          <w:lang w:eastAsia="de-DE"/>
        </w:rPr>
      </w:pPr>
    </w:p>
    <w:p w14:paraId="4F33E948" w14:textId="3E120639" w:rsidR="007F0C13" w:rsidRPr="007F0C13" w:rsidRDefault="007F0C13" w:rsidP="007F0C13">
      <w:pPr>
        <w:spacing w:line="276" w:lineRule="auto"/>
        <w:rPr>
          <w:rFonts w:cs="Arial"/>
          <w:b/>
          <w:bCs/>
          <w:color w:val="003399"/>
          <w:shd w:val="clear" w:color="auto" w:fill="FFFFFF"/>
        </w:rPr>
      </w:pPr>
      <w:r w:rsidRPr="007F0C13">
        <w:rPr>
          <w:rFonts w:cs="Arial"/>
          <w:b/>
          <w:bCs/>
          <w:color w:val="003399"/>
          <w:shd w:val="clear" w:color="auto" w:fill="FFFFFF"/>
        </w:rPr>
        <w:t>Rückdatierungsaktion zum Jahresstart</w:t>
      </w:r>
    </w:p>
    <w:p w14:paraId="230F309E" w14:textId="77777777" w:rsidR="007F0C13" w:rsidRDefault="007F0C13" w:rsidP="007F0C13">
      <w:pPr>
        <w:shd w:val="clear" w:color="auto" w:fill="FFFFFF"/>
        <w:spacing w:line="276" w:lineRule="auto"/>
        <w:rPr>
          <w:rFonts w:eastAsia="Times New Roman" w:cs="Arial"/>
          <w:lang w:eastAsia="de-DE"/>
        </w:rPr>
      </w:pPr>
    </w:p>
    <w:p w14:paraId="15894F84" w14:textId="18341F41" w:rsidR="007F0C13" w:rsidRDefault="007F0C13" w:rsidP="007F0C13">
      <w:pPr>
        <w:shd w:val="clear" w:color="auto" w:fill="FFFFFF"/>
        <w:spacing w:line="276" w:lineRule="auto"/>
        <w:rPr>
          <w:rFonts w:eastAsia="Times New Roman" w:cs="Arial"/>
          <w:lang w:eastAsia="de-DE"/>
        </w:rPr>
      </w:pPr>
      <w:r w:rsidRPr="007F0C13">
        <w:rPr>
          <w:rFonts w:eastAsia="Times New Roman" w:cs="Arial"/>
          <w:lang w:eastAsia="de-DE"/>
        </w:rPr>
        <w:t xml:space="preserve">Für alle Produkte der SI </w:t>
      </w:r>
      <w:proofErr w:type="spellStart"/>
      <w:r w:rsidRPr="007F0C13">
        <w:rPr>
          <w:rFonts w:eastAsia="Times New Roman" w:cs="Arial"/>
          <w:lang w:eastAsia="de-DE"/>
        </w:rPr>
        <w:t>WorkLife</w:t>
      </w:r>
      <w:proofErr w:type="spellEnd"/>
      <w:r w:rsidRPr="007F0C13">
        <w:rPr>
          <w:rFonts w:eastAsia="Times New Roman" w:cs="Arial"/>
          <w:lang w:eastAsia="de-DE"/>
        </w:rPr>
        <w:t xml:space="preserve"> Familie sowie alle Produkte der SI </w:t>
      </w:r>
      <w:proofErr w:type="spellStart"/>
      <w:r w:rsidRPr="007F0C13">
        <w:rPr>
          <w:rFonts w:eastAsia="Times New Roman" w:cs="Arial"/>
          <w:lang w:eastAsia="de-DE"/>
        </w:rPr>
        <w:t>RisikofreiLeben</w:t>
      </w:r>
      <w:proofErr w:type="spellEnd"/>
      <w:r w:rsidRPr="007F0C13">
        <w:rPr>
          <w:rFonts w:eastAsia="Times New Roman" w:cs="Arial"/>
          <w:lang w:eastAsia="de-DE"/>
        </w:rPr>
        <w:t xml:space="preserve"> Familie ist zum Jahresstart eine Rückdatierung des Versicherungsbeginns möglich. Sie haben die Möglichkeit bis </w:t>
      </w:r>
      <w:r w:rsidRPr="007F0C13">
        <w:rPr>
          <w:rFonts w:eastAsia="Times New Roman" w:cs="Arial"/>
          <w:b/>
          <w:bCs/>
          <w:lang w:eastAsia="de-DE"/>
        </w:rPr>
        <w:t xml:space="preserve">zum 28.02.2023 den Versicherungsbeginn auf den 01.12.2022 </w:t>
      </w:r>
      <w:proofErr w:type="gramStart"/>
      <w:r w:rsidRPr="007F0C13">
        <w:rPr>
          <w:rFonts w:eastAsia="Times New Roman" w:cs="Arial"/>
          <w:b/>
          <w:bCs/>
          <w:lang w:eastAsia="de-DE"/>
        </w:rPr>
        <w:t>zurück zu datieren</w:t>
      </w:r>
      <w:proofErr w:type="gramEnd"/>
      <w:r w:rsidRPr="007F0C13">
        <w:rPr>
          <w:rFonts w:eastAsia="Times New Roman" w:cs="Arial"/>
          <w:lang w:eastAsia="de-DE"/>
        </w:rPr>
        <w:t>. Für Anträge, die nach dem 28.02.2023 eingereicht und unterschrieben werden, ist dies nicht mehr möglich. Durch die Rückdatierung zahlt Ihr Kunde zwar zunächst 1-2 Beiträge mehr, aber über die Gesamtlaufzeit gesehen spart er eine Menge Geld, wie Sie der Beispielrechnung entnehmen können:</w:t>
      </w:r>
    </w:p>
    <w:p w14:paraId="229FBC55" w14:textId="77777777" w:rsidR="007F0C13" w:rsidRPr="007F0C13" w:rsidRDefault="007F0C13" w:rsidP="007F0C13">
      <w:pPr>
        <w:shd w:val="clear" w:color="auto" w:fill="FFFFFF"/>
        <w:spacing w:line="276" w:lineRule="auto"/>
        <w:rPr>
          <w:rFonts w:eastAsia="Times New Roman" w:cs="Arial"/>
          <w:lang w:eastAsia="de-DE"/>
        </w:rPr>
      </w:pPr>
    </w:p>
    <w:p w14:paraId="4FBC450E" w14:textId="751787F5" w:rsidR="007F0C13" w:rsidRDefault="007F0C13" w:rsidP="007F0C13">
      <w:pPr>
        <w:pStyle w:val="StandardWeb"/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68105DC4" wp14:editId="0E65DE8D">
            <wp:extent cx="5099050" cy="377825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11BD1" w14:textId="57C0CD6A" w:rsidR="007F0C13" w:rsidRPr="00BF631C" w:rsidRDefault="007F0C13" w:rsidP="007F0C13">
      <w:pPr>
        <w:pStyle w:val="StandardWeb"/>
        <w:shd w:val="clear" w:color="auto" w:fill="FFFFFF"/>
        <w:spacing w:after="150"/>
        <w:rPr>
          <w:rFonts w:eastAsia="Times New Roman" w:cs="Arial"/>
          <w:sz w:val="12"/>
          <w:szCs w:val="12"/>
          <w:lang w:eastAsia="de-DE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 w:rsidRPr="007F0C13">
        <w:rPr>
          <w:rFonts w:eastAsia="Times New Roman" w:cs="Arial"/>
          <w:sz w:val="20"/>
          <w:szCs w:val="20"/>
          <w:lang w:eastAsia="de-DE"/>
        </w:rPr>
        <w:t xml:space="preserve">Sprechen Sie Ihre Kunden auf diese </w:t>
      </w:r>
      <w:proofErr w:type="gramStart"/>
      <w:r w:rsidRPr="007F0C13">
        <w:rPr>
          <w:rFonts w:eastAsia="Times New Roman" w:cs="Arial"/>
          <w:sz w:val="20"/>
          <w:szCs w:val="20"/>
          <w:lang w:eastAsia="de-DE"/>
        </w:rPr>
        <w:t>tolle</w:t>
      </w:r>
      <w:proofErr w:type="gramEnd"/>
      <w:r w:rsidRPr="007F0C13">
        <w:rPr>
          <w:rFonts w:eastAsia="Times New Roman" w:cs="Arial"/>
          <w:sz w:val="20"/>
          <w:szCs w:val="20"/>
          <w:lang w:eastAsia="de-DE"/>
        </w:rPr>
        <w:t xml:space="preserve"> Möglichkeit an</w:t>
      </w:r>
      <w:r>
        <w:rPr>
          <w:rFonts w:eastAsia="Times New Roman" w:cs="Arial"/>
          <w:lang w:eastAsia="de-DE"/>
        </w:rPr>
        <w:t>!</w:t>
      </w:r>
      <w:r>
        <w:rPr>
          <w:rFonts w:eastAsia="Times New Roman" w:cs="Arial"/>
          <w:lang w:eastAsia="de-DE"/>
        </w:rPr>
        <w:br/>
      </w:r>
    </w:p>
    <w:p w14:paraId="1724FA78" w14:textId="77777777" w:rsidR="007F0C13" w:rsidRDefault="007F0C13" w:rsidP="007F0C13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2A009F" wp14:editId="666692BC">
                <wp:simplePos x="0" y="0"/>
                <wp:positionH relativeFrom="column">
                  <wp:posOffset>12700</wp:posOffset>
                </wp:positionH>
                <wp:positionV relativeFrom="paragraph">
                  <wp:posOffset>67945</wp:posOffset>
                </wp:positionV>
                <wp:extent cx="5829300" cy="0"/>
                <wp:effectExtent l="0" t="0" r="0" b="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9D5E1D" id="Gerader Verbinder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5.35pt" to="460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" strokecolor="#4472c4 [3208]" strokeweight="1pt">
                <v:stroke joinstyle="miter"/>
              </v:line>
            </w:pict>
          </mc:Fallback>
        </mc:AlternateContent>
      </w:r>
    </w:p>
    <w:p w14:paraId="00A98365" w14:textId="77777777" w:rsidR="007F0C13" w:rsidRPr="001E542E" w:rsidRDefault="007F0C13" w:rsidP="007F0C13">
      <w:pPr>
        <w:spacing w:line="276" w:lineRule="auto"/>
      </w:pPr>
      <w:r>
        <w:t>Für Rückfragen stehen Ihnen unserer Ansprechpartner gerne hilfreich zur Verfügung:</w:t>
      </w:r>
    </w:p>
    <w:p w14:paraId="02227D35" w14:textId="59E551D7" w:rsidR="007F0C13" w:rsidRDefault="007F0C13" w:rsidP="00C01C9D">
      <w:pPr>
        <w:pStyle w:val="berschrift2"/>
        <w:spacing w:line="288" w:lineRule="auto"/>
        <w:rPr>
          <w:rStyle w:val="Hyperlink"/>
          <w:rFonts w:cs="Arial"/>
          <w:sz w:val="20"/>
          <w:szCs w:val="20"/>
        </w:rPr>
      </w:pPr>
      <w:r>
        <w:rPr>
          <w:rFonts w:cs="Arial"/>
          <w:color w:val="333333"/>
          <w:sz w:val="10"/>
          <w:szCs w:val="10"/>
        </w:rPr>
        <w:br/>
      </w:r>
      <w:r>
        <w:rPr>
          <w:rFonts w:cs="Arial"/>
          <w:color w:val="333333"/>
          <w:sz w:val="20"/>
          <w:szCs w:val="20"/>
        </w:rPr>
        <w:t xml:space="preserve">Vertriebsservice der SIGNAL IDUNA </w:t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br/>
        <w:t>Telefon: 0231 135 – 3</w:t>
      </w:r>
      <w:r w:rsidR="00A528CA">
        <w:rPr>
          <w:rFonts w:cs="Arial"/>
          <w:color w:val="333333"/>
          <w:sz w:val="20"/>
          <w:szCs w:val="20"/>
        </w:rPr>
        <w:t>9142</w:t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tab/>
      </w:r>
      <w:r>
        <w:rPr>
          <w:rFonts w:cs="Arial"/>
          <w:color w:val="333333"/>
          <w:sz w:val="20"/>
          <w:szCs w:val="20"/>
        </w:rPr>
        <w:br/>
      </w:r>
      <w:proofErr w:type="gramStart"/>
      <w:r>
        <w:rPr>
          <w:rFonts w:cs="Arial"/>
          <w:color w:val="333333"/>
          <w:sz w:val="20"/>
          <w:szCs w:val="20"/>
        </w:rPr>
        <w:t>Email</w:t>
      </w:r>
      <w:proofErr w:type="gramEnd"/>
      <w:r>
        <w:rPr>
          <w:rFonts w:cs="Arial"/>
          <w:color w:val="333333"/>
          <w:sz w:val="20"/>
          <w:szCs w:val="20"/>
        </w:rPr>
        <w:t xml:space="preserve">: </w:t>
      </w:r>
      <w:hyperlink r:id="rId10" w:history="1">
        <w:r w:rsidR="00A528CA" w:rsidRPr="00402048">
          <w:rPr>
            <w:rStyle w:val="Hyperlink"/>
            <w:rFonts w:cs="Arial"/>
            <w:sz w:val="20"/>
            <w:szCs w:val="20"/>
          </w:rPr>
          <w:t>sued.leben@signal-iduna.de</w:t>
        </w:r>
      </w:hyperlink>
      <w:r>
        <w:rPr>
          <w:rFonts w:cs="Arial"/>
          <w:color w:val="333333"/>
          <w:sz w:val="20"/>
          <w:szCs w:val="20"/>
        </w:rPr>
        <w:t xml:space="preserve">                  </w:t>
      </w:r>
      <w:r>
        <w:rPr>
          <w:rFonts w:cs="Arial"/>
          <w:color w:val="333333"/>
          <w:sz w:val="20"/>
          <w:szCs w:val="20"/>
        </w:rPr>
        <w:tab/>
      </w:r>
    </w:p>
    <w:p w14:paraId="3EB5C847" w14:textId="77777777" w:rsidR="007F0C13" w:rsidRDefault="007F0C13" w:rsidP="007F0C13">
      <w:pPr>
        <w:shd w:val="clear" w:color="auto" w:fill="FFFFFF"/>
        <w:spacing w:line="276" w:lineRule="auto"/>
      </w:pPr>
    </w:p>
    <w:sectPr w:rsidR="007F0C1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ED20D" w14:textId="77777777" w:rsidR="00295E7D" w:rsidRDefault="00295E7D" w:rsidP="00114E10">
      <w:r>
        <w:separator/>
      </w:r>
    </w:p>
  </w:endnote>
  <w:endnote w:type="continuationSeparator" w:id="0">
    <w:p w14:paraId="6CDD1F79" w14:textId="77777777" w:rsidR="00295E7D" w:rsidRDefault="00295E7D" w:rsidP="0011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3AECF" w14:textId="77777777" w:rsidR="00295E7D" w:rsidRDefault="00295E7D" w:rsidP="00114E10">
      <w:r>
        <w:separator/>
      </w:r>
    </w:p>
  </w:footnote>
  <w:footnote w:type="continuationSeparator" w:id="0">
    <w:p w14:paraId="5CC5A593" w14:textId="77777777" w:rsidR="00295E7D" w:rsidRDefault="00295E7D" w:rsidP="00114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BE92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D6E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B05B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34FB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F414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92C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ACA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86A2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34F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C0D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95B88"/>
    <w:multiLevelType w:val="multilevel"/>
    <w:tmpl w:val="90EA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50155"/>
    <w:multiLevelType w:val="multilevel"/>
    <w:tmpl w:val="7BFC09A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D451BA"/>
    <w:multiLevelType w:val="multilevel"/>
    <w:tmpl w:val="1FFE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170EC"/>
    <w:multiLevelType w:val="multilevel"/>
    <w:tmpl w:val="A83A2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205A1B"/>
    <w:multiLevelType w:val="multilevel"/>
    <w:tmpl w:val="031A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0299B"/>
    <w:multiLevelType w:val="multilevel"/>
    <w:tmpl w:val="B59A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BF1D13"/>
    <w:multiLevelType w:val="multilevel"/>
    <w:tmpl w:val="46B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B0907"/>
    <w:multiLevelType w:val="multilevel"/>
    <w:tmpl w:val="2868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7"/>
  </w:num>
  <w:num w:numId="14">
    <w:abstractNumId w:val="14"/>
  </w:num>
  <w:num w:numId="15">
    <w:abstractNumId w:val="15"/>
  </w:num>
  <w:num w:numId="16">
    <w:abstractNumId w:val="10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C5"/>
    <w:rsid w:val="00073130"/>
    <w:rsid w:val="00114E10"/>
    <w:rsid w:val="001541C5"/>
    <w:rsid w:val="001770BC"/>
    <w:rsid w:val="00200FE2"/>
    <w:rsid w:val="00295E7D"/>
    <w:rsid w:val="002964BC"/>
    <w:rsid w:val="00456A58"/>
    <w:rsid w:val="004E6A66"/>
    <w:rsid w:val="00615CE0"/>
    <w:rsid w:val="007C7DF7"/>
    <w:rsid w:val="007F0C13"/>
    <w:rsid w:val="00972BFB"/>
    <w:rsid w:val="009A7C15"/>
    <w:rsid w:val="00A528CA"/>
    <w:rsid w:val="00A6365B"/>
    <w:rsid w:val="00AA7A1F"/>
    <w:rsid w:val="00B35C6A"/>
    <w:rsid w:val="00B40726"/>
    <w:rsid w:val="00B42D32"/>
    <w:rsid w:val="00BF631C"/>
    <w:rsid w:val="00C01C9D"/>
    <w:rsid w:val="00C15365"/>
    <w:rsid w:val="00C369DB"/>
    <w:rsid w:val="00DA36FA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C4E8F"/>
  <w15:chartTrackingRefBased/>
  <w15:docId w15:val="{BFFB5B32-7FF3-42AB-B099-8B868458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64BC"/>
  </w:style>
  <w:style w:type="paragraph" w:styleId="berschrift1">
    <w:name w:val="heading 1"/>
    <w:basedOn w:val="Standard"/>
    <w:next w:val="Standard"/>
    <w:link w:val="berschrift1Zchn"/>
    <w:uiPriority w:val="9"/>
    <w:qFormat/>
    <w:rsid w:val="002964BC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964BC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64BC"/>
    <w:pPr>
      <w:keepNext/>
      <w:keepLines/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64BC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64BC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64BC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64BC"/>
    <w:pPr>
      <w:keepNext/>
      <w:keepLines/>
      <w:spacing w:before="40"/>
      <w:outlineLvl w:val="6"/>
    </w:pPr>
    <w:rPr>
      <w:rFonts w:eastAsiaTheme="majorEastAsia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64BC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64BC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TMLBeispiel">
    <w:name w:val="HTML Sample"/>
    <w:basedOn w:val="Absatz-Standardschriftart"/>
    <w:uiPriority w:val="99"/>
    <w:semiHidden/>
    <w:unhideWhenUsed/>
    <w:rsid w:val="00972BFB"/>
    <w:rPr>
      <w:rFonts w:ascii="Arial" w:hAnsi="Arial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rsid w:val="00972BFB"/>
    <w:rPr>
      <w:rFonts w:ascii="Arial" w:hAnsi="Arial" w:cs="Consolas"/>
      <w:sz w:val="20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972BFB"/>
    <w:rPr>
      <w:rFonts w:ascii="Arial" w:hAnsi="Arial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972BFB"/>
    <w:rPr>
      <w:rFonts w:ascii="Arial" w:hAnsi="Arial" w:cs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72BFB"/>
    <w:rPr>
      <w:rFonts w:cs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72BFB"/>
    <w:rPr>
      <w:rFonts w:cs="Consola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972BFB"/>
    <w:pPr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972BFB"/>
    <w:rPr>
      <w:rFonts w:eastAsiaTheme="majorEastAsia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2964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2964BC"/>
    <w:rPr>
      <w:rFonts w:cs="Consola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2964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964BC"/>
    <w:rPr>
      <w:rFonts w:eastAsiaTheme="majorEastAsia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2964BC"/>
    <w:rPr>
      <w:rFonts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964BC"/>
    <w:rPr>
      <w:rFonts w:cs="Consolas"/>
      <w:sz w:val="21"/>
      <w:szCs w:val="21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2964BC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4BC"/>
    <w:rPr>
      <w:rFonts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4BC"/>
    <w:rPr>
      <w:rFonts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964BC"/>
    <w:rPr>
      <w:rFonts w:cs="Times New Roman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2964BC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964B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964BC"/>
    <w:rPr>
      <w:rFonts w:eastAsiaTheme="majorEastAsia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964BC"/>
    <w:rPr>
      <w:rFonts w:eastAsiaTheme="majorEastAsia" w:cstheme="majorBidi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964BC"/>
    <w:rPr>
      <w:rFonts w:eastAsiaTheme="majorEastAsia" w:cstheme="majorBidi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964BC"/>
    <w:rPr>
      <w:rFonts w:eastAsiaTheme="majorEastAsia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64BC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64BC"/>
    <w:rPr>
      <w:rFonts w:eastAsiaTheme="majorEastAsia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64BC"/>
    <w:rPr>
      <w:rFonts w:eastAsiaTheme="majorEastAsia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64BC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64BC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2964BC"/>
    <w:rPr>
      <w:rFonts w:eastAsiaTheme="majorEastAsia" w:cstheme="majorBidi"/>
    </w:rPr>
  </w:style>
  <w:style w:type="paragraph" w:styleId="Umschlagadresse">
    <w:name w:val="envelope address"/>
    <w:basedOn w:val="Standard"/>
    <w:uiPriority w:val="99"/>
    <w:semiHidden/>
    <w:unhideWhenUsed/>
    <w:rsid w:val="002964BC"/>
    <w:pPr>
      <w:framePr w:w="4320" w:h="2160" w:hRule="exact" w:hSpace="141" w:wrap="auto" w:hAnchor="page" w:xAlign="center" w:yAlign="bottom"/>
      <w:ind w:left="1"/>
    </w:pPr>
    <w:rPr>
      <w:rFonts w:eastAsiaTheme="majorEastAsia" w:cstheme="majorBidi"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64B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64BC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rt-title">
    <w:name w:val="art-title"/>
    <w:basedOn w:val="Absatz-Standardschriftart"/>
    <w:rsid w:val="001541C5"/>
  </w:style>
  <w:style w:type="character" w:customStyle="1" w:styleId="cat-entry">
    <w:name w:val="cat-entry"/>
    <w:basedOn w:val="Absatz-Standardschriftart"/>
    <w:rsid w:val="001541C5"/>
  </w:style>
  <w:style w:type="character" w:customStyle="1" w:styleId="glyphicon">
    <w:name w:val="glyphicon"/>
    <w:basedOn w:val="Absatz-Standardschriftart"/>
    <w:rsid w:val="001541C5"/>
  </w:style>
  <w:style w:type="character" w:styleId="Hyperlink">
    <w:name w:val="Hyperlink"/>
    <w:basedOn w:val="Absatz-Standardschriftart"/>
    <w:uiPriority w:val="99"/>
    <w:unhideWhenUsed/>
    <w:rsid w:val="001541C5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1541C5"/>
    <w:rPr>
      <w:b/>
      <w:bCs/>
    </w:rPr>
  </w:style>
  <w:style w:type="character" w:customStyle="1" w:styleId="artbeschreibung">
    <w:name w:val="artbeschreibung"/>
    <w:basedOn w:val="Absatz-Standardschriftart"/>
    <w:rsid w:val="001541C5"/>
  </w:style>
  <w:style w:type="paragraph" w:customStyle="1" w:styleId="list-group-item">
    <w:name w:val="list-group-item"/>
    <w:basedOn w:val="Standard"/>
    <w:rsid w:val="001541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rtcontacts">
    <w:name w:val="artcontacts"/>
    <w:basedOn w:val="Absatz-Standardschriftart"/>
    <w:rsid w:val="001541C5"/>
  </w:style>
  <w:style w:type="paragraph" w:styleId="Listenabsatz">
    <w:name w:val="List Paragraph"/>
    <w:basedOn w:val="Standard"/>
    <w:uiPriority w:val="34"/>
    <w:qFormat/>
    <w:rsid w:val="001541C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01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4075">
          <w:marLeft w:val="105"/>
          <w:marRight w:val="6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4" w:color="D2D2D2"/>
            <w:right w:val="none" w:sz="0" w:space="0" w:color="auto"/>
          </w:divBdr>
          <w:divsChild>
            <w:div w:id="1722749664">
              <w:marLeft w:val="105"/>
              <w:marRight w:val="6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619">
              <w:marLeft w:val="105"/>
              <w:marRight w:val="6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5473">
                  <w:marLeft w:val="105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4744">
                  <w:marLeft w:val="105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4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4238">
                  <w:marLeft w:val="105"/>
                  <w:marRight w:val="6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13142">
                  <w:marLeft w:val="105"/>
                  <w:marRight w:val="60"/>
                  <w:marTop w:val="75"/>
                  <w:marBottom w:val="75"/>
                  <w:divBdr>
                    <w:top w:val="single" w:sz="6" w:space="0" w:color="D3D3D3"/>
                    <w:left w:val="single" w:sz="6" w:space="30" w:color="D3D3D3"/>
                    <w:bottom w:val="single" w:sz="6" w:space="0" w:color="D3D3D3"/>
                    <w:right w:val="single" w:sz="6" w:space="0" w:color="D3D3D3"/>
                  </w:divBdr>
                  <w:divsChild>
                    <w:div w:id="526024693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9491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48608">
                  <w:marLeft w:val="105"/>
                  <w:marRight w:val="60"/>
                  <w:marTop w:val="75"/>
                  <w:marBottom w:val="75"/>
                  <w:divBdr>
                    <w:top w:val="single" w:sz="6" w:space="0" w:color="D3D3D3"/>
                    <w:left w:val="single" w:sz="6" w:space="30" w:color="D3D3D3"/>
                    <w:bottom w:val="single" w:sz="6" w:space="0" w:color="D3D3D3"/>
                    <w:right w:val="single" w:sz="6" w:space="0" w:color="D3D3D3"/>
                  </w:divBdr>
                  <w:divsChild>
                    <w:div w:id="598870870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3114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0766">
                  <w:marLeft w:val="105"/>
                  <w:marRight w:val="60"/>
                  <w:marTop w:val="75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746732859">
                      <w:marLeft w:val="75"/>
                      <w:marRight w:val="7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20194">
                  <w:marLeft w:val="105"/>
                  <w:marRight w:val="60"/>
                  <w:marTop w:val="75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77337025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11378">
                      <w:marLeft w:val="105"/>
                      <w:marRight w:val="6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8404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0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4921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1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6182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single" w:sz="6" w:space="4" w:color="D2D2D2"/>
            <w:right w:val="none" w:sz="0" w:space="0" w:color="auto"/>
          </w:divBdr>
          <w:divsChild>
            <w:div w:id="1518495849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84979">
                  <w:marLeft w:val="15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3466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49014">
                  <w:marLeft w:val="15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3871">
                  <w:marLeft w:val="15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missi.system.local/index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ued.leben@signal-iduna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156</Words>
  <Characters>987</Characters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    Vertriebsservice der SIGNAL IDUNA 			Key Account Manager Dominik Shaukat Telefo</vt:lpstr>
    </vt:vector>
  </TitlesOfParts>
  <LinksUpToDate>false</LinksUpToDate>
  <CharactersWithSpaces>1141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2023-01-05T10:37:00Z</dcterms:created>
  <dcterms:modified xsi:type="dcterms:W3CDTF">2023-01-05T11:08:00Z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