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8263" w14:textId="1F57506E" w:rsidR="00C73899" w:rsidRPr="00103F34" w:rsidRDefault="00E80F0F" w:rsidP="00C73899">
      <w:pPr>
        <w:pStyle w:val="Untertitel"/>
      </w:pPr>
      <w:r>
        <w:t xml:space="preserve">Vertriebspartner der </w:t>
      </w:r>
      <w:r w:rsidR="00992073">
        <w:t>1zu1 Assekuranzservice AG</w:t>
      </w:r>
      <w:r w:rsidR="00C73899" w:rsidRPr="00103F34">
        <w:t xml:space="preserve"> / </w:t>
      </w:r>
      <w:r>
        <w:t>P</w:t>
      </w:r>
      <w:r w:rsidR="001905C8">
        <w:t>rivatschutz</w:t>
      </w:r>
      <w:r w:rsidR="00C73899" w:rsidRPr="00103F34">
        <w:t xml:space="preserve"> / </w:t>
      </w:r>
      <w:r w:rsidR="00CC30CF" w:rsidRPr="00A12010">
        <w:t>1</w:t>
      </w:r>
      <w:r w:rsidR="00A12010">
        <w:t>2</w:t>
      </w:r>
      <w:r w:rsidRPr="00A12010">
        <w:t>.</w:t>
      </w:r>
      <w:r w:rsidR="00CE4E64" w:rsidRPr="00A12010">
        <w:t>0</w:t>
      </w:r>
      <w:r w:rsidR="00A12010">
        <w:t>3</w:t>
      </w:r>
      <w:r w:rsidRPr="00A12010">
        <w:t>.202</w:t>
      </w:r>
      <w:r w:rsidR="009A7F09" w:rsidRPr="00A12010">
        <w:t>5</w:t>
      </w:r>
    </w:p>
    <w:p w14:paraId="47B5FA74" w14:textId="77777777" w:rsidR="00A543C4" w:rsidRPr="00A543C4" w:rsidRDefault="00A543C4" w:rsidP="00A543C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  <w:t>Privat-Haftpflicht: Für alles, was Ihre Kunden nicht im Blick haben…</w:t>
      </w:r>
    </w:p>
    <w:p w14:paraId="26318696" w14:textId="5A67320A" w:rsidR="00671755" w:rsidRDefault="00A543C4" w:rsidP="00DE49E0">
      <w:pPr>
        <w:pStyle w:val="StandardWeb"/>
        <w:shd w:val="clear" w:color="auto" w:fill="FFFFFF"/>
        <w:rPr>
          <w:noProof/>
        </w:rPr>
      </w:pPr>
      <w:r>
        <w:rPr>
          <w:rFonts w:ascii="Ubuntu" w:hAnsi="Ubuntu"/>
          <w:color w:val="313131"/>
          <w:sz w:val="30"/>
          <w:szCs w:val="30"/>
          <w:shd w:val="clear" w:color="auto" w:fill="FFFFFF"/>
        </w:rPr>
        <w:t>... und mehr: Die Alte Leipziger bezahlt auch bei Beschädigung eigener Sachen oder das Wiedereinfangen des entlaufenen Tieres.</w:t>
      </w:r>
    </w:p>
    <w:p w14:paraId="3275F5EB" w14:textId="7BCDAE3C" w:rsidR="00671755" w:rsidRDefault="00A543C4" w:rsidP="00DE49E0">
      <w:pPr>
        <w:pStyle w:val="StandardWeb"/>
        <w:shd w:val="clear" w:color="auto" w:fill="FFFFFF"/>
        <w:rPr>
          <w:rFonts w:ascii="Ubuntu" w:hAnsi="Ubuntu"/>
          <w:color w:val="313131"/>
          <w:sz w:val="30"/>
          <w:szCs w:val="30"/>
          <w:shd w:val="clear" w:color="auto" w:fill="FFFFFF"/>
        </w:rPr>
      </w:pPr>
      <w:r>
        <w:rPr>
          <w:noProof/>
        </w:rPr>
        <w:drawing>
          <wp:inline distT="0" distB="0" distL="0" distR="0" wp14:anchorId="1CA22132" wp14:editId="5E1A5F22">
            <wp:extent cx="5939084" cy="2973859"/>
            <wp:effectExtent l="0" t="0" r="5080" b="0"/>
            <wp:docPr id="18" name="Bild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82"/>
                    <a:stretch/>
                  </pic:blipFill>
                  <pic:spPr bwMode="auto">
                    <a:xfrm>
                      <a:off x="0" y="0"/>
                      <a:ext cx="5939790" cy="297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7F0C6" w14:textId="77777777" w:rsidR="000405D0" w:rsidRPr="00A543C4" w:rsidRDefault="000405D0" w:rsidP="000405D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So geht moderner Haftpflicht-Schutz heute!</w:t>
      </w:r>
    </w:p>
    <w:p w14:paraId="3E5C9C25" w14:textId="77777777" w:rsidR="000405D0" w:rsidRPr="00237459" w:rsidRDefault="000405D0" w:rsidP="000405D0">
      <w:pPr>
        <w:rPr>
          <w:shd w:val="clear" w:color="auto" w:fill="FFFFFF"/>
        </w:rPr>
      </w:pPr>
      <w:r w:rsidRPr="00A543C4">
        <w:rPr>
          <w:shd w:val="clear" w:color="auto" w:fill="FFFFFF"/>
        </w:rPr>
        <w:t xml:space="preserve">Eine Privat-Haftpflichtversicherung sollte jeder haben, denn fügt Ihr Kunde einer anderen Person einen Schaden zu – egal ob Personen-, Sach- oder Vermögensschaden – ist er gesetzlich zum Schadenersatz verpflichtet, in unbegrenzter Höhe und mit dem gesamten Vermögen. Weil viele Deutsche bereits eine Privathaftpflicht-Versicherung haben, ein paar </w:t>
      </w:r>
      <w:r>
        <w:rPr>
          <w:shd w:val="clear" w:color="auto" w:fill="FFFFFF"/>
        </w:rPr>
        <w:t xml:space="preserve">weitere </w:t>
      </w:r>
      <w:r w:rsidRPr="00A543C4">
        <w:rPr>
          <w:shd w:val="clear" w:color="auto" w:fill="FFFFFF"/>
        </w:rPr>
        <w:t>Argumente, warum dieser modernisiert werden könnte.</w:t>
      </w:r>
    </w:p>
    <w:p w14:paraId="165EFF85" w14:textId="75512229" w:rsidR="00237459" w:rsidRPr="000405D0" w:rsidRDefault="00237459" w:rsidP="000405D0">
      <w:pPr>
        <w:pStyle w:val="berschrift1"/>
        <w:rPr>
          <w:lang w:eastAsia="de-DE"/>
        </w:rPr>
      </w:pPr>
      <w:r w:rsidRPr="00237459">
        <w:rPr>
          <w:lang w:eastAsia="de-DE"/>
        </w:rPr>
        <w:t>Bei der Alte Leipziger profitiert der VN selbst von seiner Privathaftpflicht.</w:t>
      </w:r>
    </w:p>
    <w:p w14:paraId="557D53C7" w14:textId="77777777" w:rsidR="00237459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Beschädigung eigener Sachen:</w:t>
      </w:r>
      <w:r w:rsidRPr="000405D0">
        <w:rPr>
          <w:szCs w:val="20"/>
        </w:rPr>
        <w:t> Wenn der anderer Haftpflichtversicherer den Zeitwert gezahlt hat, wird der Ausgleich zum Neuwert bis 10.000 € übernommen.</w:t>
      </w:r>
    </w:p>
    <w:p w14:paraId="252B98CE" w14:textId="059463B4" w:rsidR="000405D0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Wiedereinfangen des entlaufenen mitversicherten Tieres:</w:t>
      </w:r>
      <w:r w:rsidRPr="000405D0">
        <w:rPr>
          <w:szCs w:val="20"/>
        </w:rPr>
        <w:t> Ihr Nachbar kümmert sich während Ihres Urlaubes um Ihre Hauskatze. Beim Füttern entläuft diese. Die Kosten für das Wiedereinfangen sind bis 10.000 € versichert.</w:t>
      </w:r>
    </w:p>
    <w:p w14:paraId="342BD72E" w14:textId="37790209" w:rsidR="00457CD6" w:rsidRPr="000405D0" w:rsidRDefault="00237459" w:rsidP="000405D0">
      <w:pPr>
        <w:pStyle w:val="berschrift1"/>
        <w:rPr>
          <w:rFonts w:ascii="Ubuntu" w:hAnsi="Ubuntu" w:cs="Times New Roman"/>
          <w:color w:val="BE0D3E"/>
          <w:kern w:val="0"/>
          <w:sz w:val="36"/>
          <w:szCs w:val="36"/>
          <w:lang w:eastAsia="de-DE"/>
        </w:rPr>
      </w:pPr>
      <w:r>
        <w:rPr>
          <w:lang w:eastAsia="de-DE"/>
        </w:rPr>
        <w:lastRenderedPageBreak/>
        <w:t xml:space="preserve">Top </w:t>
      </w:r>
      <w:r w:rsidR="00457CD6" w:rsidRPr="00237459">
        <w:rPr>
          <w:lang w:eastAsia="de-DE"/>
        </w:rPr>
        <w:t>Leistungen</w:t>
      </w:r>
    </w:p>
    <w:p w14:paraId="10EAD68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Absicherung von </w:t>
      </w:r>
      <w:r w:rsidRPr="000405D0">
        <w:rPr>
          <w:b/>
          <w:bCs/>
          <w:szCs w:val="20"/>
          <w:lang w:eastAsia="de-DE"/>
        </w:rPr>
        <w:t>nebenberuflichen Tätigkeiten</w:t>
      </w:r>
      <w:r w:rsidRPr="000405D0">
        <w:rPr>
          <w:szCs w:val="20"/>
          <w:lang w:eastAsia="de-DE"/>
        </w:rPr>
        <w:t>: Nachhilfelehrerin, Influencer, Hundesitter … sind bis zu einem Jahresumsatz von 25.000 € mitversichert.</w:t>
      </w:r>
    </w:p>
    <w:p w14:paraId="1C35CD12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Schäden an fremden, gemieteten oder geliehenen Sachen (auch </w:t>
      </w:r>
      <w:r w:rsidRPr="000405D0">
        <w:rPr>
          <w:b/>
          <w:bCs/>
          <w:szCs w:val="20"/>
          <w:lang w:eastAsia="de-DE"/>
        </w:rPr>
        <w:t>Elektro- Fahrräder</w:t>
      </w:r>
      <w:r w:rsidRPr="000405D0">
        <w:rPr>
          <w:szCs w:val="20"/>
          <w:lang w:eastAsia="de-DE"/>
        </w:rPr>
        <w:t>) sind bis zu 100.000 € versichert.</w:t>
      </w:r>
    </w:p>
    <w:p w14:paraId="5708E9F4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Betankungsschäden </w:t>
      </w:r>
      <w:r w:rsidRPr="000405D0">
        <w:rPr>
          <w:szCs w:val="20"/>
          <w:lang w:eastAsia="de-DE"/>
        </w:rPr>
        <w:t>an fremden geliehenen Kraftfahrzeugen oder Schäden durch das Öffnen der Kraftfahrzeugtür sind jeweils bis 20.000 € versichert.</w:t>
      </w:r>
    </w:p>
    <w:p w14:paraId="0C041B3F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Übernahme der Selbstbeteiligun</w:t>
      </w:r>
      <w:r w:rsidRPr="000405D0">
        <w:rPr>
          <w:szCs w:val="20"/>
          <w:lang w:eastAsia="de-DE"/>
        </w:rPr>
        <w:t>g bis 1.000 € bei Car-Sharing Autos bzw. gemieteten E-Scootern.</w:t>
      </w:r>
    </w:p>
    <w:p w14:paraId="1495FF0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Nachhaltiger als Neukauf: </w:t>
      </w:r>
      <w:r w:rsidRPr="000405D0">
        <w:rPr>
          <w:szCs w:val="20"/>
          <w:lang w:eastAsia="de-DE"/>
        </w:rPr>
        <w:t>Mit Repair &amp; Care wird dem Geschädigten bis zu 5.000 € über dem Zeitwert erstattet, wenn der Schaden repariert wird.</w:t>
      </w:r>
    </w:p>
    <w:p w14:paraId="59667448" w14:textId="5F09FB30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Umfangreicher </w:t>
      </w:r>
      <w:r w:rsidRPr="000405D0">
        <w:rPr>
          <w:b/>
          <w:bCs/>
          <w:szCs w:val="20"/>
          <w:lang w:eastAsia="de-DE"/>
        </w:rPr>
        <w:t>Schutz für Immobilienbesitzer</w:t>
      </w:r>
      <w:r w:rsidRPr="000405D0">
        <w:rPr>
          <w:szCs w:val="20"/>
          <w:lang w:eastAsia="de-DE"/>
        </w:rPr>
        <w:t xml:space="preserve">. </w:t>
      </w:r>
    </w:p>
    <w:p w14:paraId="4A87D0D6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Erweiterung des Versicherungsschutzes über </w:t>
      </w:r>
      <w:r w:rsidRPr="000405D0">
        <w:rPr>
          <w:b/>
          <w:bCs/>
          <w:szCs w:val="20"/>
          <w:lang w:eastAsia="de-DE"/>
        </w:rPr>
        <w:t>Pakete </w:t>
      </w:r>
      <w:r w:rsidRPr="000405D0">
        <w:rPr>
          <w:szCs w:val="20"/>
          <w:lang w:eastAsia="de-DE"/>
        </w:rPr>
        <w:t>möglich z. B. Cyber, Hund, Diensthaftpflicht…</w:t>
      </w:r>
    </w:p>
    <w:p w14:paraId="5763840C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Bis zu </w:t>
      </w:r>
      <w:r w:rsidRPr="000405D0">
        <w:rPr>
          <w:b/>
          <w:bCs/>
          <w:szCs w:val="20"/>
          <w:lang w:eastAsia="de-DE"/>
        </w:rPr>
        <w:t>10 % Prämiennachlass</w:t>
      </w:r>
      <w:r w:rsidRPr="000405D0">
        <w:rPr>
          <w:szCs w:val="20"/>
          <w:lang w:eastAsia="de-DE"/>
        </w:rPr>
        <w:t> über die #papierlosvariante des Tarifes möglich.</w:t>
      </w:r>
    </w:p>
    <w:p w14:paraId="7C091312" w14:textId="77777777" w:rsidR="00237459" w:rsidRPr="00457CD6" w:rsidRDefault="00237459" w:rsidP="00237459">
      <w:pPr>
        <w:spacing w:line="240" w:lineRule="auto"/>
        <w:ind w:left="720"/>
        <w:textAlignment w:val="baseline"/>
        <w:rPr>
          <w:rFonts w:ascii="Ubuntu" w:eastAsia="Times New Roman" w:hAnsi="Ubuntu" w:cs="Times New Roman"/>
          <w:color w:val="333333"/>
          <w:kern w:val="0"/>
          <w:sz w:val="24"/>
          <w:szCs w:val="24"/>
          <w:lang w:eastAsia="de-DE"/>
        </w:rPr>
      </w:pPr>
    </w:p>
    <w:p w14:paraId="41E85A46" w14:textId="08DF3975" w:rsidR="00457CD6" w:rsidRPr="00457CD6" w:rsidRDefault="00457CD6" w:rsidP="00457CD6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457CD6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Nutzen Sie die Leistungen für Ihren Vertriebsansatz.</w:t>
      </w:r>
    </w:p>
    <w:p w14:paraId="24169117" w14:textId="77777777" w:rsidR="00237459" w:rsidRPr="000405D0" w:rsidRDefault="00457CD6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>Sprechen Sie Ihre Kunden zu den umfangreichen Leistungen an.</w:t>
      </w:r>
      <w:r w:rsidR="00237459"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 xml:space="preserve"> </w:t>
      </w:r>
    </w:p>
    <w:p w14:paraId="35314120" w14:textId="77777777" w:rsidR="00237459" w:rsidRPr="000405D0" w:rsidRDefault="00237459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</w:p>
    <w:p w14:paraId="66A23BDD" w14:textId="2543E0D4" w:rsidR="00457CD6" w:rsidRPr="000405D0" w:rsidRDefault="00237459" w:rsidP="00237459">
      <w:pPr>
        <w:pStyle w:val="StandardWeb"/>
        <w:textAlignment w:val="baseline"/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  <w:t xml:space="preserve">Info: </w:t>
      </w:r>
      <w:r w:rsidR="00457CD6" w:rsidRPr="000405D0">
        <w:rPr>
          <w:rFonts w:ascii="Ubuntu" w:hAnsi="Ubuntu"/>
          <w:b/>
          <w:bCs/>
          <w:color w:val="313131"/>
          <w:sz w:val="20"/>
          <w:szCs w:val="20"/>
        </w:rPr>
        <w:t>Mit der Vorversicherungs-Garantie, Konditionsdifferenz-Deckung, Innovationsklausel und Best-Leistungs-Garantie wird Ihnen und Ihrem Kunden der Wechsel zur Alte Leipziger leicht gemacht.</w:t>
      </w:r>
    </w:p>
    <w:p w14:paraId="7C8F0DB3" w14:textId="77777777" w:rsidR="00457CD6" w:rsidRDefault="00457CD6" w:rsidP="00457CD6">
      <w:pPr>
        <w:pStyle w:val="StandardWeb"/>
        <w:textAlignment w:val="baseline"/>
        <w:rPr>
          <w:rFonts w:ascii="Ubuntu" w:hAnsi="Ubuntu"/>
          <w:color w:val="313131"/>
        </w:rPr>
      </w:pPr>
    </w:p>
    <w:sectPr w:rsidR="00457CD6" w:rsidSect="000C6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CBE7" w14:textId="77777777"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14:paraId="47EE55DE" w14:textId="77777777"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F9FD" w14:textId="77777777" w:rsidR="00280FBE" w:rsidRDefault="00280F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EAE" w14:textId="50AFA388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A12010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0405D0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r w:rsidR="00A12010">
      <w:fldChar w:fldCharType="begin"/>
    </w:r>
    <w:r w:rsidR="00A12010">
      <w:instrText xml:space="preserve"> NUMPAGES  \* Arabic  \* MERGEFORMAT </w:instrText>
    </w:r>
    <w:r w:rsidR="00A12010">
      <w:fldChar w:fldCharType="separate"/>
    </w:r>
    <w:r w:rsidR="000405D0">
      <w:rPr>
        <w:noProof/>
      </w:rPr>
      <w:instrText>3</w:instrText>
    </w:r>
    <w:r w:rsidR="00A12010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A12010" w:rsidRPr="007531BB">
      <w:rPr>
        <w:noProof/>
      </w:rPr>
      <w:t xml:space="preserve"> </w:t>
    </w:r>
    <w:r w:rsidRPr="007531BB">
      <w:fldChar w:fldCharType="end"/>
    </w:r>
  </w:p>
  <w:p w14:paraId="4CB00C86" w14:textId="59063856" w:rsidR="00355D26" w:rsidRDefault="00355D26" w:rsidP="001905C8">
    <w:pPr>
      <w:rPr>
        <w:sz w:val="24"/>
        <w:szCs w:val="24"/>
      </w:rPr>
    </w:pPr>
  </w:p>
  <w:p w14:paraId="18DD5F80" w14:textId="5EAC16BA" w:rsidR="00355D26" w:rsidRDefault="00237459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60761A10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55023"/>
              <wp:effectExtent l="0" t="0" r="22225" b="254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55023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30343" id="Freeform 5" o:spid="_x0000_s1026" style="position:absolute;margin-left:0;margin-top:0;width:538.25pt;height:67.3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" path="m,l9921,v150,2823,152,5210,-65,6848c9639,8486,9281,9958,8615,9958l,10000c,6676,,3359,,42l,xe" fillcolor="#dcdce0" stroked="f" strokeweight="0">
              <v:path arrowok="t" o:connecttype="custom" o:connectlocs="0,0;6763511,0;6719198,585520;5873163,851432;0,855023;0,3591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152CDCAC" w:rsidR="00355D26" w:rsidRPr="00960B22" w:rsidRDefault="00355D26" w:rsidP="00237459">
    <w:pPr>
      <w:tabs>
        <w:tab w:val="left" w:pos="7686"/>
      </w:tabs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  <w:r w:rsidR="00237459">
      <w:rPr>
        <w:rFonts w:cs="Times New Roman"/>
        <w:sz w:val="22"/>
        <w:lang w:val="en-US" w:eastAsia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4F4D" w14:textId="77777777" w:rsidR="00280FBE" w:rsidRDefault="00280F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BE7C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72894E5F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4B96FC" w14:textId="77777777"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902" w14:textId="77777777" w:rsidR="00280FBE" w:rsidRDefault="00280F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5D3" w14:textId="77777777" w:rsidR="00280FBE" w:rsidRDefault="00280F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D11BC"/>
    <w:multiLevelType w:val="multilevel"/>
    <w:tmpl w:val="F488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43083"/>
    <w:multiLevelType w:val="multilevel"/>
    <w:tmpl w:val="BA9A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B9F66B9"/>
    <w:multiLevelType w:val="multilevel"/>
    <w:tmpl w:val="86584266"/>
    <w:numStyleLink w:val="ListeAufzhlung"/>
  </w:abstractNum>
  <w:abstractNum w:abstractNumId="12" w15:restartNumberingAfterBreak="0">
    <w:nsid w:val="1F76375F"/>
    <w:multiLevelType w:val="multilevel"/>
    <w:tmpl w:val="86584266"/>
    <w:numStyleLink w:val="ListeAufzhlung"/>
  </w:abstractNum>
  <w:abstractNum w:abstractNumId="13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485124"/>
    <w:multiLevelType w:val="multilevel"/>
    <w:tmpl w:val="26AC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0D5585"/>
    <w:multiLevelType w:val="multilevel"/>
    <w:tmpl w:val="86584266"/>
    <w:numStyleLink w:val="ListeAufzhlung"/>
  </w:abstractNum>
  <w:abstractNum w:abstractNumId="18" w15:restartNumberingAfterBreak="0">
    <w:nsid w:val="2FB602B0"/>
    <w:multiLevelType w:val="multilevel"/>
    <w:tmpl w:val="86584266"/>
    <w:numStyleLink w:val="ListeAufzhlung"/>
  </w:abstractNum>
  <w:abstractNum w:abstractNumId="19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FE63C5"/>
    <w:multiLevelType w:val="multilevel"/>
    <w:tmpl w:val="605AFC0A"/>
    <w:numStyleLink w:val="ListeNummerierung"/>
  </w:abstractNum>
  <w:abstractNum w:abstractNumId="22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BF2FAD"/>
    <w:multiLevelType w:val="multilevel"/>
    <w:tmpl w:val="86584266"/>
    <w:numStyleLink w:val="ListeAufzhlung"/>
  </w:abstractNum>
  <w:abstractNum w:abstractNumId="25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73588"/>
    <w:multiLevelType w:val="multilevel"/>
    <w:tmpl w:val="605AFC0A"/>
    <w:numStyleLink w:val="ListeNummerierung"/>
  </w:abstractNum>
  <w:abstractNum w:abstractNumId="32" w15:restartNumberingAfterBreak="0">
    <w:nsid w:val="53407A21"/>
    <w:multiLevelType w:val="multilevel"/>
    <w:tmpl w:val="605AFC0A"/>
    <w:numStyleLink w:val="ListeNummerierung"/>
  </w:abstractNum>
  <w:abstractNum w:abstractNumId="3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8"/>
  </w:num>
  <w:num w:numId="2" w16cid:durableId="393161746">
    <w:abstractNumId w:val="35"/>
  </w:num>
  <w:num w:numId="3" w16cid:durableId="1951929198">
    <w:abstractNumId w:val="17"/>
  </w:num>
  <w:num w:numId="4" w16cid:durableId="1924103126">
    <w:abstractNumId w:val="33"/>
  </w:num>
  <w:num w:numId="5" w16cid:durableId="1375155722">
    <w:abstractNumId w:val="11"/>
  </w:num>
  <w:num w:numId="6" w16cid:durableId="949166675">
    <w:abstractNumId w:val="24"/>
  </w:num>
  <w:num w:numId="7" w16cid:durableId="406197208">
    <w:abstractNumId w:val="10"/>
  </w:num>
  <w:num w:numId="8" w16cid:durableId="2045670138">
    <w:abstractNumId w:val="21"/>
  </w:num>
  <w:num w:numId="9" w16cid:durableId="931623366">
    <w:abstractNumId w:val="31"/>
  </w:num>
  <w:num w:numId="10" w16cid:durableId="748038081">
    <w:abstractNumId w:val="32"/>
  </w:num>
  <w:num w:numId="11" w16cid:durableId="986054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8"/>
  </w:num>
  <w:num w:numId="19" w16cid:durableId="1331062834">
    <w:abstractNumId w:val="3"/>
  </w:num>
  <w:num w:numId="20" w16cid:durableId="834566313">
    <w:abstractNumId w:val="12"/>
  </w:num>
  <w:num w:numId="21" w16cid:durableId="2022777210">
    <w:abstractNumId w:val="25"/>
  </w:num>
  <w:num w:numId="22" w16cid:durableId="104663559">
    <w:abstractNumId w:val="9"/>
  </w:num>
  <w:num w:numId="23" w16cid:durableId="2000620989">
    <w:abstractNumId w:val="22"/>
  </w:num>
  <w:num w:numId="24" w16cid:durableId="1673023498">
    <w:abstractNumId w:val="38"/>
  </w:num>
  <w:num w:numId="25" w16cid:durableId="872308430">
    <w:abstractNumId w:val="1"/>
  </w:num>
  <w:num w:numId="26" w16cid:durableId="322663785">
    <w:abstractNumId w:val="30"/>
  </w:num>
  <w:num w:numId="27" w16cid:durableId="1149253582">
    <w:abstractNumId w:val="2"/>
  </w:num>
  <w:num w:numId="28" w16cid:durableId="2074503493">
    <w:abstractNumId w:val="23"/>
  </w:num>
  <w:num w:numId="29" w16cid:durableId="1888369496">
    <w:abstractNumId w:val="4"/>
  </w:num>
  <w:num w:numId="30" w16cid:durableId="664211438">
    <w:abstractNumId w:val="13"/>
  </w:num>
  <w:num w:numId="31" w16cid:durableId="80496349">
    <w:abstractNumId w:val="36"/>
  </w:num>
  <w:num w:numId="32" w16cid:durableId="528301104">
    <w:abstractNumId w:val="7"/>
  </w:num>
  <w:num w:numId="33" w16cid:durableId="1621034827">
    <w:abstractNumId w:val="19"/>
  </w:num>
  <w:num w:numId="34" w16cid:durableId="541014163">
    <w:abstractNumId w:val="37"/>
  </w:num>
  <w:num w:numId="35" w16cid:durableId="139999212">
    <w:abstractNumId w:val="5"/>
  </w:num>
  <w:num w:numId="36" w16cid:durableId="531379231">
    <w:abstractNumId w:val="15"/>
  </w:num>
  <w:num w:numId="37" w16cid:durableId="2052458808">
    <w:abstractNumId w:val="29"/>
  </w:num>
  <w:num w:numId="38" w16cid:durableId="1189684825">
    <w:abstractNumId w:val="14"/>
  </w:num>
  <w:num w:numId="39" w16cid:durableId="1449394840">
    <w:abstractNumId w:val="20"/>
  </w:num>
  <w:num w:numId="40" w16cid:durableId="1031220948">
    <w:abstractNumId w:val="34"/>
  </w:num>
  <w:num w:numId="41" w16cid:durableId="1001856810">
    <w:abstractNumId w:val="0"/>
  </w:num>
  <w:num w:numId="42" w16cid:durableId="1458064552">
    <w:abstractNumId w:val="26"/>
  </w:num>
  <w:num w:numId="43" w16cid:durableId="756248093">
    <w:abstractNumId w:val="27"/>
  </w:num>
  <w:num w:numId="44" w16cid:durableId="32658072">
    <w:abstractNumId w:val="16"/>
  </w:num>
  <w:num w:numId="45" w16cid:durableId="663316011">
    <w:abstractNumId w:val="8"/>
  </w:num>
  <w:num w:numId="46" w16cid:durableId="1443766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05D0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6D1D"/>
    <w:rsid w:val="00151A9D"/>
    <w:rsid w:val="001743B3"/>
    <w:rsid w:val="00187E17"/>
    <w:rsid w:val="001905C8"/>
    <w:rsid w:val="00193E7E"/>
    <w:rsid w:val="001A5548"/>
    <w:rsid w:val="001B0EAC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45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57CD6"/>
    <w:rsid w:val="004613B0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F781A"/>
    <w:rsid w:val="0050494D"/>
    <w:rsid w:val="00534B2E"/>
    <w:rsid w:val="005418F8"/>
    <w:rsid w:val="00545488"/>
    <w:rsid w:val="005579D5"/>
    <w:rsid w:val="00585477"/>
    <w:rsid w:val="00592C15"/>
    <w:rsid w:val="00596DDB"/>
    <w:rsid w:val="005A38DE"/>
    <w:rsid w:val="005B13C0"/>
    <w:rsid w:val="005D1A90"/>
    <w:rsid w:val="005E40CA"/>
    <w:rsid w:val="005E4B78"/>
    <w:rsid w:val="00603407"/>
    <w:rsid w:val="00607025"/>
    <w:rsid w:val="00607D70"/>
    <w:rsid w:val="00610B90"/>
    <w:rsid w:val="00610E8E"/>
    <w:rsid w:val="006547CC"/>
    <w:rsid w:val="006631A1"/>
    <w:rsid w:val="00663601"/>
    <w:rsid w:val="00667E0F"/>
    <w:rsid w:val="00671755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1106"/>
    <w:rsid w:val="007531BB"/>
    <w:rsid w:val="00753805"/>
    <w:rsid w:val="00755E9A"/>
    <w:rsid w:val="00767E79"/>
    <w:rsid w:val="00786CF8"/>
    <w:rsid w:val="00794531"/>
    <w:rsid w:val="00795E75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E4E74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4B28"/>
    <w:rsid w:val="009A7F09"/>
    <w:rsid w:val="009B63ED"/>
    <w:rsid w:val="009C2E1D"/>
    <w:rsid w:val="009D27DA"/>
    <w:rsid w:val="009D5FE0"/>
    <w:rsid w:val="009E61C5"/>
    <w:rsid w:val="009F006B"/>
    <w:rsid w:val="009F32F3"/>
    <w:rsid w:val="00A02842"/>
    <w:rsid w:val="00A12010"/>
    <w:rsid w:val="00A12E00"/>
    <w:rsid w:val="00A1353E"/>
    <w:rsid w:val="00A40800"/>
    <w:rsid w:val="00A543C4"/>
    <w:rsid w:val="00A575A9"/>
    <w:rsid w:val="00A77313"/>
    <w:rsid w:val="00A92FE8"/>
    <w:rsid w:val="00A94E31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E95"/>
    <w:rsid w:val="00C73899"/>
    <w:rsid w:val="00CB600F"/>
    <w:rsid w:val="00CC30CF"/>
    <w:rsid w:val="00CC316D"/>
    <w:rsid w:val="00CC4570"/>
    <w:rsid w:val="00CE4E64"/>
    <w:rsid w:val="00CE53B0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4422"/>
    <w:rsid w:val="00E80F0F"/>
    <w:rsid w:val="00EA335F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7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2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6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323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2025-03-08T07:42:00Z</dcterms:created>
  <dcterms:modified xsi:type="dcterms:W3CDTF">2025-03-08T07:43:00Z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