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1829" w:rsidRPr="005A3EBE" w:rsidRDefault="00F81829" w:rsidP="00F81829">
      <w:pPr>
        <w:rPr>
          <w:b/>
          <w:sz w:val="36"/>
          <w:szCs w:val="36"/>
        </w:rPr>
      </w:pPr>
      <w:r w:rsidRPr="005A3EBE">
        <w:rPr>
          <w:b/>
          <w:sz w:val="36"/>
          <w:szCs w:val="36"/>
        </w:rPr>
        <w:t xml:space="preserve">So unterstützen wir Kunden </w:t>
      </w:r>
    </w:p>
    <w:p w:rsidR="00F81829" w:rsidRDefault="00F81829" w:rsidP="00F81829">
      <w:r>
        <w:t xml:space="preserve">  </w:t>
      </w:r>
    </w:p>
    <w:p w:rsidR="005A3EBE" w:rsidRDefault="00F81829" w:rsidP="00F81829">
      <w:r w:rsidRPr="005A3EBE">
        <w:rPr>
          <w:b/>
          <w:sz w:val="28"/>
          <w:szCs w:val="28"/>
        </w:rPr>
        <w:t>Wir stoppen unsere Mahnungen</w:t>
      </w:r>
      <w:r>
        <w:t xml:space="preserve"> </w:t>
      </w:r>
    </w:p>
    <w:p w:rsidR="00F81829" w:rsidRDefault="00F81829" w:rsidP="00F81829">
      <w:proofErr w:type="gramStart"/>
      <w:r>
        <w:t>Die</w:t>
      </w:r>
      <w:proofErr w:type="gramEnd"/>
      <w:r>
        <w:t xml:space="preserve"> Dialog setzt für Privat- und Firmenkunden </w:t>
      </w:r>
      <w:proofErr w:type="spellStart"/>
      <w:r>
        <w:t>Komposit</w:t>
      </w:r>
      <w:proofErr w:type="spellEnd"/>
      <w:r>
        <w:t xml:space="preserve"> zunächst befristet bis zum 30.06.2020 sämtliche weitere Mahnaktivitäten für alle Kunden aus. Dabei behalten Kunden auch bei kurzfristigen Zahlungsschwierigkeiten ihren Versicherungsschutz. Durch eine qualifizierte Mahnung bereits ausgesetzter Versicherungsschutz wird hierdurch nicht wieder in Kraft gesetzt.  </w:t>
      </w:r>
    </w:p>
    <w:p w:rsidR="00F81829" w:rsidRDefault="00F81829" w:rsidP="00F81829">
      <w:r>
        <w:t xml:space="preserve">Für Kraftfahrt gilt besonders: Klären Sie den Ablauf bei laufenden Mahnverfahren im Einzelfall mit unserem Service. Stundungen sind in Kraftfahrt leider nicht möglich. Für Firmenkunden Kraftfahrt wenden Sie sich im Einzelfall an unseren Service. </w:t>
      </w:r>
    </w:p>
    <w:p w:rsidR="00F81829" w:rsidRDefault="00F81829" w:rsidP="00F81829">
      <w:r>
        <w:t xml:space="preserve">Sprechen Sie uns grundsätzlich immer gerne an, damit wir individuell unterstützen können. </w:t>
      </w:r>
    </w:p>
    <w:p w:rsidR="005A3EBE" w:rsidRDefault="00F81829" w:rsidP="00F81829">
      <w:r>
        <w:t xml:space="preserve"> </w:t>
      </w:r>
      <w:r w:rsidRPr="005A3EBE">
        <w:rPr>
          <w:b/>
          <w:sz w:val="28"/>
          <w:szCs w:val="28"/>
        </w:rPr>
        <w:t>Wir setzen Sanierungen aus</w:t>
      </w:r>
      <w:r>
        <w:t xml:space="preserve"> </w:t>
      </w:r>
    </w:p>
    <w:p w:rsidR="00F81829" w:rsidRDefault="00F81829" w:rsidP="00F81829">
      <w:proofErr w:type="gramStart"/>
      <w:r>
        <w:t>Die</w:t>
      </w:r>
      <w:proofErr w:type="gramEnd"/>
      <w:r>
        <w:t xml:space="preserve"> Dialog verzichtet für Privat- und Firmenkunden </w:t>
      </w:r>
      <w:proofErr w:type="spellStart"/>
      <w:r>
        <w:t>Komposit</w:t>
      </w:r>
      <w:proofErr w:type="spellEnd"/>
      <w:r>
        <w:t xml:space="preserve"> zunächst befristet bis zum 30.06.2020 auf nahezu sämtliche Sanierungsaktivitäten. </w:t>
      </w:r>
    </w:p>
    <w:p w:rsidR="005A3EBE" w:rsidRDefault="00F81829" w:rsidP="00F81829">
      <w:r w:rsidRPr="005A3EBE">
        <w:rPr>
          <w:b/>
          <w:sz w:val="28"/>
          <w:szCs w:val="28"/>
        </w:rPr>
        <w:t>Wir nehmen Anträge pragmatisch an</w:t>
      </w:r>
      <w:r>
        <w:t xml:space="preserve"> </w:t>
      </w:r>
    </w:p>
    <w:p w:rsidR="00F81829" w:rsidRDefault="00F81829" w:rsidP="00F81829">
      <w:r>
        <w:t xml:space="preserve">Der Service der Dialog wird bei der Annahme von Anträgen pragmatisch vorgehen, zunächst befristet bis zum 30.06.2020. Neu- und Ersatzgeschäft, das aufgrund der aktuellen Situation ohne persönlichen Kontakt vor Ort vereinbart wird, kann unbürokratisch bearbeitet und </w:t>
      </w:r>
      <w:proofErr w:type="spellStart"/>
      <w:r>
        <w:t>policiert</w:t>
      </w:r>
      <w:proofErr w:type="spellEnd"/>
      <w:r>
        <w:t xml:space="preserve"> werden.  </w:t>
      </w:r>
    </w:p>
    <w:p w:rsidR="00F81829" w:rsidRDefault="00F81829" w:rsidP="00F81829">
      <w:r>
        <w:t xml:space="preserve"> Nutzen Sie außerdem unser vielfältiges Angebot an digitalen Services – von der Tarifierung über Online-Rechner inklusive </w:t>
      </w:r>
      <w:proofErr w:type="spellStart"/>
      <w:r>
        <w:t>eAntrag</w:t>
      </w:r>
      <w:proofErr w:type="spellEnd"/>
      <w:r>
        <w:t xml:space="preserve"> und e-Unterschrift über Druckstückpool bis hin zu </w:t>
      </w:r>
      <w:r w:rsidR="005A3EBE">
        <w:t>B</w:t>
      </w:r>
      <w:r>
        <w:t xml:space="preserve">estandsauskünften, </w:t>
      </w:r>
      <w:proofErr w:type="spellStart"/>
      <w:r>
        <w:t>BiPRO</w:t>
      </w:r>
      <w:proofErr w:type="spellEnd"/>
      <w:r>
        <w:t xml:space="preserve"> und Vergleichsportale. </w:t>
      </w:r>
    </w:p>
    <w:p w:rsidR="005A3EBE" w:rsidRDefault="00F81829" w:rsidP="00F81829">
      <w:r>
        <w:t xml:space="preserve"> </w:t>
      </w:r>
      <w:r w:rsidRPr="005A3EBE">
        <w:rPr>
          <w:b/>
          <w:sz w:val="28"/>
          <w:szCs w:val="28"/>
        </w:rPr>
        <w:t>Wir bieten Entlastung bei temporären Zahlungsschwierigkeiten an</w:t>
      </w:r>
      <w:r>
        <w:t xml:space="preserve">  </w:t>
      </w:r>
    </w:p>
    <w:p w:rsidR="00F81829" w:rsidRDefault="00F81829" w:rsidP="00F81829">
      <w:r>
        <w:t xml:space="preserve">Sofern ein Kunde temporäre Zahlungsschwierigkeiten hat, stehen nach Rücksprache mit </w:t>
      </w:r>
      <w:proofErr w:type="gramStart"/>
      <w:r>
        <w:t>der</w:t>
      </w:r>
      <w:proofErr w:type="gramEnd"/>
      <w:r>
        <w:t xml:space="preserve"> Dialog im Einzelfall folgende Möglichkeiten zur sofortigen Entlastung zur Verfügung: </w:t>
      </w:r>
    </w:p>
    <w:p w:rsidR="005A3EBE" w:rsidRDefault="00F81829" w:rsidP="005A3EBE">
      <w:pPr>
        <w:pStyle w:val="Listenabsatz"/>
        <w:numPr>
          <w:ilvl w:val="0"/>
          <w:numId w:val="3"/>
        </w:numPr>
      </w:pPr>
      <w:r>
        <w:t xml:space="preserve">auf monatliche Zahlweise umstellen, </w:t>
      </w:r>
    </w:p>
    <w:p w:rsidR="005A3EBE" w:rsidRDefault="00F81829" w:rsidP="005A3EBE">
      <w:pPr>
        <w:pStyle w:val="Listenabsatz"/>
        <w:numPr>
          <w:ilvl w:val="0"/>
          <w:numId w:val="3"/>
        </w:numPr>
      </w:pPr>
      <w:r>
        <w:t xml:space="preserve">in Raten zahlen oder </w:t>
      </w:r>
    </w:p>
    <w:p w:rsidR="00F81829" w:rsidRDefault="00F81829" w:rsidP="005A3EBE">
      <w:pPr>
        <w:pStyle w:val="Listenabsatz"/>
        <w:numPr>
          <w:ilvl w:val="0"/>
          <w:numId w:val="3"/>
        </w:numPr>
      </w:pPr>
      <w:r>
        <w:t xml:space="preserve">Beitrag stunden (in Kraftfahrt nur im Firmenkunden-Geschäft) </w:t>
      </w:r>
    </w:p>
    <w:p w:rsidR="00F81829" w:rsidRDefault="00F81829" w:rsidP="00F81829">
      <w:r>
        <w:t xml:space="preserve"> Bitte beachten Sie: Die Dialog behält sich bei der Möglichkeit der Beitragsstundung vor, dies ausschließlich für Kunden mit bisher rechtzeitiger Prämienzahlung anzubieten. Zudem ist für die Dialog Voraussetzung zur Anwendung der vorstehenden Entlastungsmöglichkeiten, dass die  Zahlungsschwierigkeiten eindeutig auf die Corona-Krise zurückzuführen sind.  </w:t>
      </w:r>
    </w:p>
    <w:p w:rsidR="005A3EBE" w:rsidRDefault="005A3EBE" w:rsidP="00F81829"/>
    <w:p w:rsidR="005A3EBE" w:rsidRDefault="005A3EBE" w:rsidP="00F81829"/>
    <w:p w:rsidR="005A3EBE" w:rsidRDefault="005A3EBE" w:rsidP="00F81829">
      <w:r w:rsidRPr="005A3EBE">
        <w:rPr>
          <w:b/>
          <w:sz w:val="28"/>
          <w:szCs w:val="28"/>
        </w:rPr>
        <w:lastRenderedPageBreak/>
        <w:t>S</w:t>
      </w:r>
      <w:r w:rsidR="00F81829" w:rsidRPr="005A3EBE">
        <w:rPr>
          <w:b/>
          <w:sz w:val="28"/>
          <w:szCs w:val="28"/>
        </w:rPr>
        <w:t>o kann der Versicherungsschutz angepasst und der Beitrag reduziert werden</w:t>
      </w:r>
      <w:r w:rsidR="00F81829">
        <w:t xml:space="preserve"> </w:t>
      </w:r>
    </w:p>
    <w:p w:rsidR="00F81829" w:rsidRDefault="00F81829" w:rsidP="00F81829">
      <w:r>
        <w:t xml:space="preserve">Prüfen Sie für Ihre Kunden auch die folgenden generellen Möglichkeiten, um Beiträge je nach dem individuellen Bedarf des Kunden zu verringern: </w:t>
      </w:r>
    </w:p>
    <w:p w:rsidR="00F81829" w:rsidRPr="005A3EBE" w:rsidRDefault="00F81829" w:rsidP="00F81829">
      <w:pPr>
        <w:rPr>
          <w:b/>
          <w:sz w:val="24"/>
          <w:szCs w:val="24"/>
        </w:rPr>
      </w:pPr>
      <w:r w:rsidRPr="005A3EBE">
        <w:rPr>
          <w:b/>
          <w:sz w:val="24"/>
          <w:szCs w:val="24"/>
        </w:rPr>
        <w:t xml:space="preserve">Kraftfahrt </w:t>
      </w:r>
    </w:p>
    <w:p w:rsidR="00B45ACF" w:rsidRDefault="00F81829" w:rsidP="005A3EBE">
      <w:pPr>
        <w:pStyle w:val="Listenabsatz"/>
        <w:numPr>
          <w:ilvl w:val="0"/>
          <w:numId w:val="6"/>
        </w:numPr>
      </w:pPr>
      <w:r>
        <w:t xml:space="preserve">Fahrleistung reduzieren </w:t>
      </w:r>
    </w:p>
    <w:p w:rsidR="005A3EBE" w:rsidRDefault="00F81829" w:rsidP="005A3EBE">
      <w:pPr>
        <w:pStyle w:val="Listenabsatz"/>
        <w:numPr>
          <w:ilvl w:val="0"/>
          <w:numId w:val="6"/>
        </w:numPr>
      </w:pPr>
      <w:r>
        <w:t xml:space="preserve">Fahrerkreis prüfen und anpassen </w:t>
      </w:r>
    </w:p>
    <w:p w:rsidR="00B45ACF" w:rsidRDefault="00F81829" w:rsidP="005A3EBE">
      <w:pPr>
        <w:pStyle w:val="Listenabsatz"/>
        <w:numPr>
          <w:ilvl w:val="0"/>
          <w:numId w:val="6"/>
        </w:numPr>
      </w:pPr>
      <w:r>
        <w:t xml:space="preserve">Alter des Fahrers prüfen und anpassen </w:t>
      </w:r>
    </w:p>
    <w:p w:rsidR="00B45ACF" w:rsidRDefault="00F81829" w:rsidP="005A3EBE">
      <w:pPr>
        <w:pStyle w:val="Listenabsatz"/>
        <w:numPr>
          <w:ilvl w:val="0"/>
          <w:numId w:val="6"/>
        </w:numPr>
      </w:pPr>
      <w:r>
        <w:t xml:space="preserve">Ausschluss von Zusatzprodukten: Schutzbrief, </w:t>
      </w:r>
      <w:proofErr w:type="spellStart"/>
      <w:r>
        <w:t>FahrerPLUS</w:t>
      </w:r>
      <w:proofErr w:type="spellEnd"/>
      <w:r>
        <w:t xml:space="preserve">,  </w:t>
      </w:r>
      <w:proofErr w:type="spellStart"/>
      <w:r>
        <w:t>VollkaskoPLUS</w:t>
      </w:r>
      <w:proofErr w:type="spellEnd"/>
      <w:r>
        <w:t xml:space="preserve"> etc. </w:t>
      </w:r>
    </w:p>
    <w:p w:rsidR="00B45ACF" w:rsidRDefault="00F81829" w:rsidP="005A3EBE">
      <w:pPr>
        <w:pStyle w:val="Listenabsatz"/>
        <w:numPr>
          <w:ilvl w:val="0"/>
          <w:numId w:val="6"/>
        </w:numPr>
      </w:pPr>
      <w:r>
        <w:t xml:space="preserve">Selbstbehalte anpassen </w:t>
      </w:r>
    </w:p>
    <w:p w:rsidR="00B45ACF" w:rsidRDefault="00F81829" w:rsidP="005A3EBE">
      <w:pPr>
        <w:pStyle w:val="Listenabsatz"/>
        <w:numPr>
          <w:ilvl w:val="0"/>
          <w:numId w:val="6"/>
        </w:numPr>
      </w:pPr>
      <w:r>
        <w:t xml:space="preserve">Vollkasko- in Teilkaskoschutz umwandeln </w:t>
      </w:r>
    </w:p>
    <w:p w:rsidR="00B45ACF" w:rsidRDefault="00F81829" w:rsidP="005A3EBE">
      <w:pPr>
        <w:pStyle w:val="Listenabsatz"/>
        <w:numPr>
          <w:ilvl w:val="0"/>
          <w:numId w:val="6"/>
        </w:numPr>
      </w:pPr>
      <w:r>
        <w:t xml:space="preserve">Kaskoausschluss vornehmen </w:t>
      </w:r>
    </w:p>
    <w:p w:rsidR="00F81829" w:rsidRDefault="00F81829" w:rsidP="005A3EBE">
      <w:pPr>
        <w:pStyle w:val="Listenabsatz"/>
        <w:numPr>
          <w:ilvl w:val="0"/>
          <w:numId w:val="6"/>
        </w:numPr>
      </w:pPr>
      <w:r>
        <w:t xml:space="preserve">Weiterhin verzichtet die Dialog bis zum 30.06 2020 auf die Änderung des Fahrerkreises auf „sonstige“, wenn Enkel /sonstige für ältere Menschen das Fahrzeug nutzen, um diese zu unterstützen.  </w:t>
      </w:r>
    </w:p>
    <w:p w:rsidR="00F81829" w:rsidRPr="00B45ACF" w:rsidRDefault="00F81829" w:rsidP="00F81829">
      <w:pPr>
        <w:rPr>
          <w:b/>
          <w:sz w:val="24"/>
          <w:szCs w:val="24"/>
        </w:rPr>
      </w:pPr>
      <w:r>
        <w:t xml:space="preserve"> </w:t>
      </w:r>
      <w:r w:rsidRPr="00B45ACF">
        <w:rPr>
          <w:b/>
          <w:sz w:val="24"/>
          <w:szCs w:val="24"/>
        </w:rPr>
        <w:t xml:space="preserve">Privatkunden </w:t>
      </w:r>
      <w:proofErr w:type="spellStart"/>
      <w:r w:rsidRPr="00B45ACF">
        <w:rPr>
          <w:b/>
          <w:sz w:val="24"/>
          <w:szCs w:val="24"/>
        </w:rPr>
        <w:t>Komposit</w:t>
      </w:r>
      <w:proofErr w:type="spellEnd"/>
      <w:r w:rsidRPr="00B45ACF">
        <w:rPr>
          <w:b/>
          <w:sz w:val="24"/>
          <w:szCs w:val="24"/>
        </w:rPr>
        <w:t xml:space="preserve"> </w:t>
      </w:r>
    </w:p>
    <w:p w:rsidR="00B45ACF" w:rsidRDefault="00F81829" w:rsidP="00B45ACF">
      <w:pPr>
        <w:pStyle w:val="Listenabsatz"/>
        <w:numPr>
          <w:ilvl w:val="0"/>
          <w:numId w:val="7"/>
        </w:numPr>
      </w:pPr>
      <w:r>
        <w:t xml:space="preserve">Vertrag ruhend stellen, zum Beispiel für das Risiko Glasbruch  </w:t>
      </w:r>
    </w:p>
    <w:p w:rsidR="00B45ACF" w:rsidRDefault="00F81829" w:rsidP="00B45ACF">
      <w:pPr>
        <w:pStyle w:val="Listenabsatz"/>
        <w:numPr>
          <w:ilvl w:val="0"/>
          <w:numId w:val="7"/>
        </w:numPr>
      </w:pPr>
      <w:r>
        <w:t xml:space="preserve">Zusatzdeckungen/Bausteine ausschließen </w:t>
      </w:r>
    </w:p>
    <w:p w:rsidR="00B45ACF" w:rsidRDefault="00F81829" w:rsidP="00B45ACF">
      <w:pPr>
        <w:pStyle w:val="Listenabsatz"/>
        <w:numPr>
          <w:ilvl w:val="0"/>
          <w:numId w:val="7"/>
        </w:numPr>
      </w:pPr>
      <w:r>
        <w:t xml:space="preserve">in Unfall auf die Mindestversicherungssummen reduzieren  </w:t>
      </w:r>
    </w:p>
    <w:p w:rsidR="00B45ACF" w:rsidRDefault="00F81829" w:rsidP="00B45ACF">
      <w:pPr>
        <w:pStyle w:val="Listenabsatz"/>
        <w:numPr>
          <w:ilvl w:val="0"/>
          <w:numId w:val="7"/>
        </w:numPr>
      </w:pPr>
      <w:r>
        <w:t xml:space="preserve">in Wohngebäude Gefahren ausschließen (abhängig vom Produkt) </w:t>
      </w:r>
    </w:p>
    <w:p w:rsidR="00F81829" w:rsidRDefault="00F81829" w:rsidP="00B45ACF">
      <w:pPr>
        <w:pStyle w:val="Listenabsatz"/>
        <w:numPr>
          <w:ilvl w:val="0"/>
          <w:numId w:val="7"/>
        </w:numPr>
      </w:pPr>
      <w:r>
        <w:t xml:space="preserve">tarifliche Selbstbehalte vereinbaren </w:t>
      </w:r>
    </w:p>
    <w:p w:rsidR="00F81829" w:rsidRPr="00B45ACF" w:rsidRDefault="00F81829" w:rsidP="00F81829">
      <w:pPr>
        <w:rPr>
          <w:b/>
          <w:sz w:val="24"/>
          <w:szCs w:val="24"/>
        </w:rPr>
      </w:pPr>
      <w:r>
        <w:t xml:space="preserve"> </w:t>
      </w:r>
      <w:r w:rsidRPr="00B45ACF">
        <w:rPr>
          <w:b/>
          <w:sz w:val="24"/>
          <w:szCs w:val="24"/>
        </w:rPr>
        <w:t xml:space="preserve">Firmenkunden </w:t>
      </w:r>
      <w:proofErr w:type="spellStart"/>
      <w:r w:rsidRPr="00B45ACF">
        <w:rPr>
          <w:b/>
          <w:sz w:val="24"/>
          <w:szCs w:val="24"/>
        </w:rPr>
        <w:t>Komposit</w:t>
      </w:r>
      <w:proofErr w:type="spellEnd"/>
      <w:r w:rsidRPr="00B45ACF">
        <w:rPr>
          <w:b/>
          <w:sz w:val="24"/>
          <w:szCs w:val="24"/>
        </w:rPr>
        <w:t xml:space="preserve"> </w:t>
      </w:r>
    </w:p>
    <w:p w:rsidR="00B45ACF" w:rsidRDefault="00F81829" w:rsidP="00B45ACF">
      <w:pPr>
        <w:pStyle w:val="Listenabsatz"/>
        <w:numPr>
          <w:ilvl w:val="0"/>
          <w:numId w:val="8"/>
        </w:numPr>
      </w:pPr>
      <w:proofErr w:type="gramStart"/>
      <w:r>
        <w:t>Die</w:t>
      </w:r>
      <w:proofErr w:type="gramEnd"/>
      <w:r>
        <w:t xml:space="preserve"> Dialog bietet in der Betriebshaftpflicht an, die individuelle Prämienregulierung mit geschätzten Werten für das Jahr 2020 vorzuziehen. Die Mindestprämie kann nicht angepasst werden.</w:t>
      </w:r>
    </w:p>
    <w:p w:rsidR="00B45ACF" w:rsidRDefault="00F81829" w:rsidP="00B45ACF">
      <w:pPr>
        <w:pStyle w:val="Listenabsatz"/>
        <w:numPr>
          <w:ilvl w:val="0"/>
          <w:numId w:val="8"/>
        </w:numPr>
      </w:pPr>
      <w:r>
        <w:t xml:space="preserve">Sprechen Sie unseren Service in den jeweiligen Einzelfällen gern an. </w:t>
      </w:r>
    </w:p>
    <w:p w:rsidR="00F81829" w:rsidRDefault="00F81829" w:rsidP="00B45ACF">
      <w:pPr>
        <w:pStyle w:val="Listenabsatz"/>
        <w:numPr>
          <w:ilvl w:val="0"/>
          <w:numId w:val="8"/>
        </w:numPr>
      </w:pPr>
      <w:r>
        <w:t xml:space="preserve">Im Sachschutz können einzelne Gefahren (abhängig vom Produkt) ausgeschlossen oder tarifliche Selbstbehalte vereinbart werden. </w:t>
      </w:r>
    </w:p>
    <w:p w:rsidR="00B45ACF" w:rsidRDefault="00F81829" w:rsidP="00F81829">
      <w:pPr>
        <w:rPr>
          <w:b/>
          <w:sz w:val="24"/>
          <w:szCs w:val="24"/>
        </w:rPr>
      </w:pPr>
      <w:r>
        <w:t xml:space="preserve"> </w:t>
      </w:r>
      <w:r w:rsidRPr="00B45ACF">
        <w:rPr>
          <w:b/>
          <w:sz w:val="24"/>
          <w:szCs w:val="24"/>
        </w:rPr>
        <w:t xml:space="preserve">Produktpartner ADVOCARD </w:t>
      </w:r>
    </w:p>
    <w:p w:rsidR="00F81829" w:rsidRDefault="00F81829" w:rsidP="00B45ACF">
      <w:pPr>
        <w:pStyle w:val="Listenabsatz"/>
        <w:numPr>
          <w:ilvl w:val="0"/>
          <w:numId w:val="9"/>
        </w:numPr>
      </w:pPr>
      <w:r>
        <w:t xml:space="preserve">Versicherungsumfang anpassen </w:t>
      </w:r>
    </w:p>
    <w:p w:rsidR="00B45ACF" w:rsidRDefault="00F81829" w:rsidP="00F81829">
      <w:r>
        <w:t xml:space="preserve"> </w:t>
      </w:r>
      <w:bookmarkStart w:id="0" w:name="_GoBack"/>
      <w:bookmarkEnd w:id="0"/>
      <w:r w:rsidRPr="00B45ACF">
        <w:rPr>
          <w:b/>
          <w:sz w:val="24"/>
          <w:szCs w:val="24"/>
        </w:rPr>
        <w:t>ADVOCARD bietet Corona-Rechtsberatungs-Service</w:t>
      </w:r>
      <w:r>
        <w:t xml:space="preserve"> </w:t>
      </w:r>
    </w:p>
    <w:p w:rsidR="00F81829" w:rsidRDefault="00F81829" w:rsidP="00F81829">
      <w:r>
        <w:t xml:space="preserve">Informatives zu den rechtlichen Aspekten des Themas </w:t>
      </w:r>
      <w:proofErr w:type="spellStart"/>
      <w:r>
        <w:t>Coronavirus</w:t>
      </w:r>
      <w:proofErr w:type="spellEnd"/>
      <w:r>
        <w:t xml:space="preserve"> gerade bei Quarantäne oder Reisen finden Ihre Kunden bei ADVOCARD, unserem Partner in Sachen Rechtsschutzversicherung.  </w:t>
      </w:r>
    </w:p>
    <w:p w:rsidR="00F81829" w:rsidRDefault="00F81829" w:rsidP="00F81829">
      <w:r>
        <w:t xml:space="preserve"> Kunden der ADVOCARD können als besondere Leistung den </w:t>
      </w:r>
      <w:proofErr w:type="spellStart"/>
      <w:r>
        <w:t>CoronaRechtsberatungs</w:t>
      </w:r>
      <w:proofErr w:type="spellEnd"/>
      <w:r>
        <w:t xml:space="preserve">-Service, eine telefonische Rechtsberatung durch besonders geschulte Anwälte, nutzen. </w:t>
      </w:r>
    </w:p>
    <w:p w:rsidR="00F81829" w:rsidRDefault="00F81829" w:rsidP="00F81829">
      <w:r>
        <w:t xml:space="preserve">ADVOCARD-Hotline: 040 237310 Internet: advocard.de </w:t>
      </w:r>
    </w:p>
    <w:p w:rsidR="00F81829" w:rsidRDefault="00F81829" w:rsidP="00F81829">
      <w:r>
        <w:lastRenderedPageBreak/>
        <w:t xml:space="preserve"> </w:t>
      </w:r>
    </w:p>
    <w:p w:rsidR="00F81829" w:rsidRPr="00B45ACF" w:rsidRDefault="00F81829" w:rsidP="00F81829">
      <w:pPr>
        <w:rPr>
          <w:b/>
          <w:sz w:val="28"/>
          <w:szCs w:val="28"/>
        </w:rPr>
      </w:pPr>
      <w:r w:rsidRPr="00B45ACF">
        <w:rPr>
          <w:b/>
          <w:sz w:val="28"/>
          <w:szCs w:val="28"/>
        </w:rPr>
        <w:t xml:space="preserve">Setzen Sie mit uns auf digitale Services </w:t>
      </w:r>
    </w:p>
    <w:p w:rsidR="00F81829" w:rsidRDefault="00F81829" w:rsidP="00F81829">
      <w:r>
        <w:t xml:space="preserve">  </w:t>
      </w:r>
    </w:p>
    <w:p w:rsidR="00B45ACF" w:rsidRDefault="00F81829" w:rsidP="00F81829">
      <w:r w:rsidRPr="00B45ACF">
        <w:rPr>
          <w:b/>
          <w:sz w:val="24"/>
          <w:szCs w:val="24"/>
        </w:rPr>
        <w:t>Vom Angebot bis zur Police</w:t>
      </w:r>
      <w:r>
        <w:t xml:space="preserve"> </w:t>
      </w:r>
    </w:p>
    <w:p w:rsidR="00F81829" w:rsidRDefault="00F81829" w:rsidP="00F81829">
      <w:r>
        <w:t>Nutzen Sie die digitalen Anwendungen des Dialog Vertriebsportals zur Unterstützung Ihrer gesamten Prozesse. Erstellen und übermitteln Sie Anträge  online (</w:t>
      </w:r>
      <w:proofErr w:type="spellStart"/>
      <w:r>
        <w:t>eAntrag</w:t>
      </w:r>
      <w:proofErr w:type="spellEnd"/>
      <w:r>
        <w:t>), verwalten Sie Vorgänge und verfolgen Sie den aktuellen Status von "in Verarbeitung" bis "</w:t>
      </w:r>
      <w:proofErr w:type="spellStart"/>
      <w:r>
        <w:t>policiert</w:t>
      </w:r>
      <w:proofErr w:type="spellEnd"/>
      <w:r>
        <w:t xml:space="preserve">". </w:t>
      </w:r>
    </w:p>
    <w:p w:rsidR="00B45ACF" w:rsidRDefault="00F81829" w:rsidP="00F81829">
      <w:r>
        <w:t xml:space="preserve"> </w:t>
      </w:r>
      <w:r w:rsidRPr="00B45ACF">
        <w:rPr>
          <w:b/>
          <w:sz w:val="24"/>
          <w:szCs w:val="24"/>
        </w:rPr>
        <w:t xml:space="preserve">e-Unterschrift Privat- und Firmenkunden </w:t>
      </w:r>
      <w:proofErr w:type="spellStart"/>
      <w:r w:rsidRPr="00B45ACF">
        <w:rPr>
          <w:b/>
          <w:sz w:val="24"/>
          <w:szCs w:val="24"/>
        </w:rPr>
        <w:t>Komposit</w:t>
      </w:r>
      <w:proofErr w:type="spellEnd"/>
      <w:r>
        <w:t xml:space="preserve"> </w:t>
      </w:r>
    </w:p>
    <w:p w:rsidR="00F81829" w:rsidRDefault="00F81829" w:rsidP="00F81829">
      <w:r>
        <w:t>Nutzen Sie aktuell auch die Möglichkeiten, die unsere e-Unterschrift bietet. Der papierlose, VVG-konforme Antragsprozess über "</w:t>
      </w:r>
      <w:proofErr w:type="spellStart"/>
      <w:r>
        <w:t>inSign</w:t>
      </w:r>
      <w:proofErr w:type="spellEnd"/>
      <w:r>
        <w:t xml:space="preserve">" ist hardwareunabhängig. In unseren Online-Rechnern steht Ihnen die e-Unterschrift für alle </w:t>
      </w:r>
      <w:proofErr w:type="spellStart"/>
      <w:r>
        <w:t>Komposit</w:t>
      </w:r>
      <w:proofErr w:type="spellEnd"/>
      <w:r>
        <w:t xml:space="preserve">-Produkte für Privat- und Firmenkunden zur Verfügung. </w:t>
      </w:r>
    </w:p>
    <w:p w:rsidR="00F81829" w:rsidRDefault="00F81829" w:rsidP="00F81829">
      <w:r>
        <w:t xml:space="preserve">Alles auf einen Blick: In unserer aktuellen Broschüre „Digitale Services für Ihren Erfolg“ stellen wir kurz und knapp alle digitalen Services dar. Die informative Broschüre können Sie im Dialog Vertriebsportal herunterladen und kostenfrei bestellen: dialog-versicherung.de/digitale-services </w:t>
      </w:r>
    </w:p>
    <w:p w:rsidR="00F81829" w:rsidRDefault="00F81829" w:rsidP="00F81829">
      <w:r>
        <w:t xml:space="preserve"> Übrigens: Für die Online-Rechner Biometrie, Privatkunden </w:t>
      </w:r>
      <w:proofErr w:type="spellStart"/>
      <w:r>
        <w:t>Sach</w:t>
      </w:r>
      <w:proofErr w:type="spellEnd"/>
      <w:r>
        <w:t xml:space="preserve">, Unfall, Haftpflicht, Kraftfahrt und für Rechtsschutz ist kein Login erforderlich. </w:t>
      </w:r>
    </w:p>
    <w:p w:rsidR="00F81829" w:rsidRPr="00B45ACF" w:rsidRDefault="00F81829" w:rsidP="00F81829">
      <w:pPr>
        <w:rPr>
          <w:b/>
        </w:rPr>
      </w:pPr>
      <w:r w:rsidRPr="00B45ACF">
        <w:rPr>
          <w:b/>
        </w:rPr>
        <w:t xml:space="preserve">Unsere Dialog Maklertechnik berät Sie gerne bei allen Fragen zu den digitalen Services: </w:t>
      </w:r>
    </w:p>
    <w:p w:rsidR="00B45ACF" w:rsidRDefault="00F81829" w:rsidP="00F81829">
      <w:r>
        <w:t xml:space="preserve"> </w:t>
      </w:r>
      <w:r w:rsidRPr="00B45ACF">
        <w:rPr>
          <w:b/>
          <w:sz w:val="24"/>
          <w:szCs w:val="24"/>
        </w:rPr>
        <w:t>Dialog Maklertechnik</w:t>
      </w:r>
      <w:r>
        <w:t xml:space="preserve"> </w:t>
      </w:r>
    </w:p>
    <w:p w:rsidR="00F81829" w:rsidRDefault="00F81829" w:rsidP="00F81829">
      <w:r>
        <w:t>E-Mail: maklertechnik@dialog-versicherung.de Internet: dialog-versicherung.de/</w:t>
      </w:r>
      <w:proofErr w:type="spellStart"/>
      <w:r>
        <w:t>services</w:t>
      </w:r>
      <w:proofErr w:type="spellEnd"/>
      <w:r>
        <w:t xml:space="preserve">/digitale-services </w:t>
      </w:r>
    </w:p>
    <w:p w:rsidR="004B54D2" w:rsidRDefault="00F81829" w:rsidP="00F81829">
      <w:r w:rsidRPr="004B54D2">
        <w:rPr>
          <w:b/>
          <w:sz w:val="24"/>
          <w:szCs w:val="24"/>
        </w:rPr>
        <w:t xml:space="preserve">Dialog </w:t>
      </w:r>
      <w:proofErr w:type="spellStart"/>
      <w:r w:rsidRPr="004B54D2">
        <w:rPr>
          <w:b/>
          <w:sz w:val="24"/>
          <w:szCs w:val="24"/>
        </w:rPr>
        <w:t>BiPRO</w:t>
      </w:r>
      <w:proofErr w:type="spellEnd"/>
      <w:r w:rsidRPr="004B54D2">
        <w:rPr>
          <w:b/>
          <w:sz w:val="24"/>
          <w:szCs w:val="24"/>
        </w:rPr>
        <w:t>-Team</w:t>
      </w:r>
      <w:r>
        <w:t xml:space="preserve"> </w:t>
      </w:r>
    </w:p>
    <w:p w:rsidR="00F81829" w:rsidRDefault="00F81829" w:rsidP="00F81829">
      <w:r>
        <w:t>E-Mail: bipro@dialog-versicherung.de Internet: dialog-versicherung.de/</w:t>
      </w:r>
      <w:proofErr w:type="spellStart"/>
      <w:r>
        <w:t>services</w:t>
      </w:r>
      <w:proofErr w:type="spellEnd"/>
      <w:r>
        <w:t>/digitale-services/</w:t>
      </w:r>
      <w:proofErr w:type="spellStart"/>
      <w:r>
        <w:t>bipro</w:t>
      </w:r>
      <w:proofErr w:type="spellEnd"/>
      <w:r>
        <w:t xml:space="preserve"> </w:t>
      </w:r>
    </w:p>
    <w:p w:rsidR="004B54D2" w:rsidRDefault="00F81829" w:rsidP="00F81829">
      <w:r>
        <w:t xml:space="preserve"> </w:t>
      </w:r>
      <w:r w:rsidRPr="004B54D2">
        <w:rPr>
          <w:b/>
          <w:sz w:val="24"/>
          <w:szCs w:val="24"/>
        </w:rPr>
        <w:t>Technischer Support</w:t>
      </w:r>
      <w:r>
        <w:t xml:space="preserve"> </w:t>
      </w:r>
    </w:p>
    <w:p w:rsidR="00F81829" w:rsidRDefault="00F81829" w:rsidP="00F81829">
      <w:r>
        <w:t xml:space="preserve">Telefon: 0800 55 88 089 Mo. - Fr. 6:30 – 21:00 Uhr und Sa. 6:30 – 15:00 Uhr </w:t>
      </w:r>
    </w:p>
    <w:p w:rsidR="00F81829" w:rsidRDefault="00F81829" w:rsidP="00F81829">
      <w:r>
        <w:t xml:space="preserve"> </w:t>
      </w:r>
    </w:p>
    <w:sectPr w:rsidR="00F81829">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7C7D2C"/>
    <w:multiLevelType w:val="hybridMultilevel"/>
    <w:tmpl w:val="A986FA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2ECC7849"/>
    <w:multiLevelType w:val="hybridMultilevel"/>
    <w:tmpl w:val="9C86575E"/>
    <w:lvl w:ilvl="0" w:tplc="4A28433A">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2FD65779"/>
    <w:multiLevelType w:val="hybridMultilevel"/>
    <w:tmpl w:val="18D4C7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3005701D"/>
    <w:multiLevelType w:val="hybridMultilevel"/>
    <w:tmpl w:val="D07E1D8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356B7B72"/>
    <w:multiLevelType w:val="hybridMultilevel"/>
    <w:tmpl w:val="3AEA6B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BAD0CEE"/>
    <w:multiLevelType w:val="hybridMultilevel"/>
    <w:tmpl w:val="786AE4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nsid w:val="4E9D2E39"/>
    <w:multiLevelType w:val="hybridMultilevel"/>
    <w:tmpl w:val="FCF4B81E"/>
    <w:lvl w:ilvl="0" w:tplc="04070001">
      <w:start w:val="1"/>
      <w:numFmt w:val="bullet"/>
      <w:lvlText w:val=""/>
      <w:lvlJc w:val="left"/>
      <w:pPr>
        <w:ind w:left="770" w:hanging="360"/>
      </w:pPr>
      <w:rPr>
        <w:rFonts w:ascii="Symbol" w:hAnsi="Symbol" w:hint="default"/>
      </w:rPr>
    </w:lvl>
    <w:lvl w:ilvl="1" w:tplc="04070003" w:tentative="1">
      <w:start w:val="1"/>
      <w:numFmt w:val="bullet"/>
      <w:lvlText w:val="o"/>
      <w:lvlJc w:val="left"/>
      <w:pPr>
        <w:ind w:left="1490" w:hanging="360"/>
      </w:pPr>
      <w:rPr>
        <w:rFonts w:ascii="Courier New" w:hAnsi="Courier New" w:cs="Courier New" w:hint="default"/>
      </w:rPr>
    </w:lvl>
    <w:lvl w:ilvl="2" w:tplc="04070005" w:tentative="1">
      <w:start w:val="1"/>
      <w:numFmt w:val="bullet"/>
      <w:lvlText w:val=""/>
      <w:lvlJc w:val="left"/>
      <w:pPr>
        <w:ind w:left="2210" w:hanging="360"/>
      </w:pPr>
      <w:rPr>
        <w:rFonts w:ascii="Wingdings" w:hAnsi="Wingdings" w:hint="default"/>
      </w:rPr>
    </w:lvl>
    <w:lvl w:ilvl="3" w:tplc="04070001" w:tentative="1">
      <w:start w:val="1"/>
      <w:numFmt w:val="bullet"/>
      <w:lvlText w:val=""/>
      <w:lvlJc w:val="left"/>
      <w:pPr>
        <w:ind w:left="2930" w:hanging="360"/>
      </w:pPr>
      <w:rPr>
        <w:rFonts w:ascii="Symbol" w:hAnsi="Symbol" w:hint="default"/>
      </w:rPr>
    </w:lvl>
    <w:lvl w:ilvl="4" w:tplc="04070003" w:tentative="1">
      <w:start w:val="1"/>
      <w:numFmt w:val="bullet"/>
      <w:lvlText w:val="o"/>
      <w:lvlJc w:val="left"/>
      <w:pPr>
        <w:ind w:left="3650" w:hanging="360"/>
      </w:pPr>
      <w:rPr>
        <w:rFonts w:ascii="Courier New" w:hAnsi="Courier New" w:cs="Courier New" w:hint="default"/>
      </w:rPr>
    </w:lvl>
    <w:lvl w:ilvl="5" w:tplc="04070005" w:tentative="1">
      <w:start w:val="1"/>
      <w:numFmt w:val="bullet"/>
      <w:lvlText w:val=""/>
      <w:lvlJc w:val="left"/>
      <w:pPr>
        <w:ind w:left="4370" w:hanging="360"/>
      </w:pPr>
      <w:rPr>
        <w:rFonts w:ascii="Wingdings" w:hAnsi="Wingdings" w:hint="default"/>
      </w:rPr>
    </w:lvl>
    <w:lvl w:ilvl="6" w:tplc="04070001" w:tentative="1">
      <w:start w:val="1"/>
      <w:numFmt w:val="bullet"/>
      <w:lvlText w:val=""/>
      <w:lvlJc w:val="left"/>
      <w:pPr>
        <w:ind w:left="5090" w:hanging="360"/>
      </w:pPr>
      <w:rPr>
        <w:rFonts w:ascii="Symbol" w:hAnsi="Symbol" w:hint="default"/>
      </w:rPr>
    </w:lvl>
    <w:lvl w:ilvl="7" w:tplc="04070003" w:tentative="1">
      <w:start w:val="1"/>
      <w:numFmt w:val="bullet"/>
      <w:lvlText w:val="o"/>
      <w:lvlJc w:val="left"/>
      <w:pPr>
        <w:ind w:left="5810" w:hanging="360"/>
      </w:pPr>
      <w:rPr>
        <w:rFonts w:ascii="Courier New" w:hAnsi="Courier New" w:cs="Courier New" w:hint="default"/>
      </w:rPr>
    </w:lvl>
    <w:lvl w:ilvl="8" w:tplc="04070005" w:tentative="1">
      <w:start w:val="1"/>
      <w:numFmt w:val="bullet"/>
      <w:lvlText w:val=""/>
      <w:lvlJc w:val="left"/>
      <w:pPr>
        <w:ind w:left="6530" w:hanging="360"/>
      </w:pPr>
      <w:rPr>
        <w:rFonts w:ascii="Wingdings" w:hAnsi="Wingdings" w:hint="default"/>
      </w:rPr>
    </w:lvl>
  </w:abstractNum>
  <w:abstractNum w:abstractNumId="7">
    <w:nsid w:val="51213815"/>
    <w:multiLevelType w:val="hybridMultilevel"/>
    <w:tmpl w:val="9F10A4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628968BF"/>
    <w:multiLevelType w:val="hybridMultilevel"/>
    <w:tmpl w:val="5D18F2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5"/>
  </w:num>
  <w:num w:numId="4">
    <w:abstractNumId w:val="3"/>
  </w:num>
  <w:num w:numId="5">
    <w:abstractNumId w:val="7"/>
  </w:num>
  <w:num w:numId="6">
    <w:abstractNumId w:val="0"/>
  </w:num>
  <w:num w:numId="7">
    <w:abstractNumId w:val="6"/>
  </w:num>
  <w:num w:numId="8">
    <w:abstractNumId w:val="4"/>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1829"/>
    <w:rsid w:val="004B54D2"/>
    <w:rsid w:val="005A3EBE"/>
    <w:rsid w:val="00B45ACF"/>
    <w:rsid w:val="00DD1721"/>
    <w:rsid w:val="00F8182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5A3EB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5A3E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775</Words>
  <Characters>4885</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Generali Deutschland</Company>
  <LinksUpToDate>false</LinksUpToDate>
  <CharactersWithSpaces>5649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Grepmair</dc:creator>
  <cp:lastModifiedBy>Maria Grepmair</cp:lastModifiedBy>
  <cp:revision>1</cp:revision>
  <dcterms:created xsi:type="dcterms:W3CDTF">2020-03-31T08:11:00Z</dcterms:created>
  <dcterms:modified xsi:type="dcterms:W3CDTF">2020-03-31T08:49:00Z</dcterms:modified>
</cp:coreProperties>
</file>