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27260" w14:textId="16093BAD" w:rsidR="00C73899" w:rsidRPr="00103F34" w:rsidRDefault="000E7DAB" w:rsidP="00C73899">
      <w:pPr>
        <w:pStyle w:val="Untertitel"/>
      </w:pPr>
      <w:r>
        <w:t>Transport</w:t>
      </w:r>
      <w:r w:rsidR="00094229">
        <w:t>versicherung</w:t>
      </w:r>
      <w:r w:rsidR="00C73899" w:rsidRPr="00103F34">
        <w:t xml:space="preserve"> / </w:t>
      </w:r>
      <w:r w:rsidR="00310593">
        <w:t>29</w:t>
      </w:r>
      <w:r w:rsidR="00E80F0F">
        <w:t>.0</w:t>
      </w:r>
      <w:r w:rsidR="00310593">
        <w:t>4</w:t>
      </w:r>
      <w:r w:rsidR="00E80F0F">
        <w:t>.202</w:t>
      </w:r>
      <w:r w:rsidR="00310593">
        <w:t>6</w:t>
      </w:r>
    </w:p>
    <w:p w14:paraId="1AFAAD9C" w14:textId="77777777" w:rsidR="009D27DA" w:rsidRPr="007A0E22" w:rsidRDefault="000E7DAB" w:rsidP="00103F34">
      <w:pPr>
        <w:pStyle w:val="Titel"/>
        <w:rPr>
          <w:sz w:val="48"/>
          <w:szCs w:val="48"/>
        </w:rPr>
      </w:pPr>
      <w:r>
        <w:rPr>
          <w:sz w:val="48"/>
          <w:szCs w:val="48"/>
        </w:rPr>
        <w:t>Werkverkehr</w:t>
      </w:r>
      <w:r w:rsidR="00094229">
        <w:rPr>
          <w:sz w:val="48"/>
          <w:szCs w:val="48"/>
        </w:rPr>
        <w:t>sversicherung</w:t>
      </w:r>
    </w:p>
    <w:p w14:paraId="1DE30042" w14:textId="77777777" w:rsidR="002C06E2" w:rsidRPr="007531BB" w:rsidRDefault="000E7DAB" w:rsidP="00103F34">
      <w:pPr>
        <w:pStyle w:val="Untertitel"/>
      </w:pPr>
      <w:r>
        <w:t>Großhändler, Einzelhändler und Handwerker vereint, dass sie täglich mit ihren Transportern ihre eigenen Güter transportieren. Auf diesen Wegen sind diese Güter den verschiedensten Gefahren ausgesetzt. Dieses finanzielle Risiko können Ihre Kunden mit unserer Werkverkehrsversicherung absichern.</w:t>
      </w:r>
    </w:p>
    <w:p w14:paraId="288D9B80" w14:textId="77777777" w:rsidR="002C06E2" w:rsidRPr="00F33566" w:rsidRDefault="000E7DAB" w:rsidP="00BC51E7">
      <w:pPr>
        <w:pStyle w:val="berschrift1"/>
        <w:rPr>
          <w:szCs w:val="24"/>
        </w:rPr>
      </w:pPr>
      <w:bookmarkStart w:id="0" w:name="_Hlk70012450"/>
      <w:r>
        <w:rPr>
          <w:szCs w:val="24"/>
        </w:rPr>
        <w:t>NEU: Die „Neuwertklausel“ ist automatisch prämienfrei mitversichert.</w:t>
      </w:r>
    </w:p>
    <w:bookmarkEnd w:id="0"/>
    <w:p w14:paraId="5B9347D4" w14:textId="77777777" w:rsidR="00355D26" w:rsidRPr="000E7DAB" w:rsidRDefault="000E7DAB" w:rsidP="00F33566">
      <w:pPr>
        <w:pStyle w:val="Aufzhlung"/>
        <w:spacing w:line="276" w:lineRule="auto"/>
        <w:rPr>
          <w:sz w:val="24"/>
          <w:szCs w:val="24"/>
        </w:rPr>
      </w:pPr>
      <w:r>
        <w:rPr>
          <w:b/>
          <w:sz w:val="24"/>
          <w:szCs w:val="24"/>
        </w:rPr>
        <w:t>Neuwertentschädigung an eigenen Gebrauchsgütern bis zu 2 Jahren nach Kaufdatum</w:t>
      </w:r>
    </w:p>
    <w:p w14:paraId="3C37710C" w14:textId="77777777" w:rsidR="000E7DAB" w:rsidRPr="00F33566" w:rsidRDefault="000E7DAB" w:rsidP="000E7DAB">
      <w:pPr>
        <w:pStyle w:val="berschrift1"/>
        <w:rPr>
          <w:szCs w:val="24"/>
        </w:rPr>
      </w:pPr>
      <w:r>
        <w:rPr>
          <w:szCs w:val="24"/>
        </w:rPr>
        <w:t>Bei unserer „classic“-Deckung bieten wir u.a. die Absicherung von</w:t>
      </w:r>
    </w:p>
    <w:p w14:paraId="35F8BBD1" w14:textId="77777777" w:rsidR="0021390A" w:rsidRPr="00577BD3" w:rsidRDefault="000E7DAB" w:rsidP="00F33566">
      <w:pPr>
        <w:pStyle w:val="Aufzhlung"/>
        <w:spacing w:line="276" w:lineRule="auto"/>
        <w:rPr>
          <w:bCs/>
          <w:sz w:val="24"/>
          <w:szCs w:val="24"/>
        </w:rPr>
      </w:pPr>
      <w:r w:rsidRPr="00577BD3">
        <w:rPr>
          <w:bCs/>
          <w:sz w:val="24"/>
          <w:szCs w:val="24"/>
        </w:rPr>
        <w:t>Transportmittelunfall</w:t>
      </w:r>
    </w:p>
    <w:p w14:paraId="224A0E54" w14:textId="77777777" w:rsidR="00355D26" w:rsidRPr="00577BD3" w:rsidRDefault="000E7DAB" w:rsidP="00F33566">
      <w:pPr>
        <w:pStyle w:val="Aufzhlung"/>
        <w:spacing w:line="276" w:lineRule="auto"/>
        <w:rPr>
          <w:bCs/>
          <w:sz w:val="24"/>
          <w:szCs w:val="24"/>
        </w:rPr>
      </w:pPr>
      <w:r w:rsidRPr="00577BD3">
        <w:rPr>
          <w:bCs/>
          <w:sz w:val="24"/>
          <w:szCs w:val="24"/>
        </w:rPr>
        <w:t>Notbrems- und Ausweichmanöver</w:t>
      </w:r>
    </w:p>
    <w:p w14:paraId="0E147859" w14:textId="77777777" w:rsidR="00355D26" w:rsidRPr="00577BD3" w:rsidRDefault="000E7DAB" w:rsidP="00F33566">
      <w:pPr>
        <w:pStyle w:val="Aufzhlung"/>
        <w:spacing w:line="276" w:lineRule="auto"/>
        <w:rPr>
          <w:bCs/>
          <w:sz w:val="24"/>
          <w:szCs w:val="24"/>
        </w:rPr>
      </w:pPr>
      <w:r w:rsidRPr="00577BD3">
        <w:rPr>
          <w:bCs/>
          <w:sz w:val="24"/>
          <w:szCs w:val="24"/>
        </w:rPr>
        <w:t>Brand, Blitzschlag, Explosion, Anprall</w:t>
      </w:r>
      <w:r w:rsidR="00094229">
        <w:rPr>
          <w:bCs/>
          <w:sz w:val="24"/>
          <w:szCs w:val="24"/>
        </w:rPr>
        <w:t xml:space="preserve"> </w:t>
      </w:r>
      <w:r w:rsidRPr="00577BD3">
        <w:rPr>
          <w:bCs/>
          <w:sz w:val="24"/>
          <w:szCs w:val="24"/>
        </w:rPr>
        <w:t>eines Luftfahrzeuges, seiner Teile oder seiner Ladung</w:t>
      </w:r>
    </w:p>
    <w:p w14:paraId="42599AEA" w14:textId="77777777" w:rsidR="00355D26" w:rsidRPr="00577BD3" w:rsidRDefault="000E7DAB" w:rsidP="00F33566">
      <w:pPr>
        <w:pStyle w:val="Aufzhlung"/>
        <w:spacing w:line="276" w:lineRule="auto"/>
        <w:rPr>
          <w:bCs/>
          <w:sz w:val="24"/>
          <w:szCs w:val="24"/>
        </w:rPr>
      </w:pPr>
      <w:r w:rsidRPr="00577BD3">
        <w:rPr>
          <w:bCs/>
          <w:sz w:val="24"/>
          <w:szCs w:val="24"/>
        </w:rPr>
        <w:t>Erdbeben und sonstige Naturkatastrophen</w:t>
      </w:r>
    </w:p>
    <w:p w14:paraId="0298DFC6" w14:textId="77777777" w:rsidR="00355D26" w:rsidRPr="00577BD3" w:rsidRDefault="000E7DAB" w:rsidP="00F33566">
      <w:pPr>
        <w:pStyle w:val="Aufzhlung"/>
        <w:spacing w:line="276" w:lineRule="auto"/>
        <w:rPr>
          <w:bCs/>
          <w:sz w:val="24"/>
          <w:szCs w:val="24"/>
        </w:rPr>
      </w:pPr>
      <w:r w:rsidRPr="00577BD3">
        <w:rPr>
          <w:bCs/>
          <w:sz w:val="24"/>
          <w:szCs w:val="24"/>
        </w:rPr>
        <w:t>Einbruchdiebstahl in das Fahrzeug oder räuberischer Überfall</w:t>
      </w:r>
    </w:p>
    <w:p w14:paraId="3DCD5D76" w14:textId="77777777" w:rsidR="000E7DAB" w:rsidRPr="00577BD3" w:rsidRDefault="000E7DAB" w:rsidP="000E7DAB">
      <w:pPr>
        <w:pStyle w:val="Aufzhlung"/>
        <w:spacing w:line="276" w:lineRule="auto"/>
        <w:rPr>
          <w:bCs/>
          <w:sz w:val="24"/>
          <w:szCs w:val="24"/>
        </w:rPr>
      </w:pPr>
      <w:r w:rsidRPr="00577BD3">
        <w:rPr>
          <w:bCs/>
          <w:sz w:val="24"/>
          <w:szCs w:val="24"/>
        </w:rPr>
        <w:t>Diebstahl oder Unterschlagung des ganzen Fahrzeugs</w:t>
      </w:r>
    </w:p>
    <w:p w14:paraId="0A8749FF" w14:textId="77777777" w:rsidR="00355D26" w:rsidRPr="00F33566" w:rsidRDefault="00355D26" w:rsidP="00BC51E7">
      <w:pPr>
        <w:pStyle w:val="Aufzhlung"/>
        <w:numPr>
          <w:ilvl w:val="0"/>
          <w:numId w:val="0"/>
        </w:numPr>
        <w:rPr>
          <w:sz w:val="24"/>
          <w:szCs w:val="24"/>
        </w:rPr>
      </w:pPr>
    </w:p>
    <w:p w14:paraId="032E62C1" w14:textId="77777777" w:rsidR="00C01CF4" w:rsidRPr="00F33566" w:rsidRDefault="000E7DAB" w:rsidP="00BC51E7">
      <w:pPr>
        <w:pStyle w:val="berschrift2"/>
        <w:rPr>
          <w:sz w:val="24"/>
          <w:szCs w:val="24"/>
        </w:rPr>
      </w:pPr>
      <w:r>
        <w:rPr>
          <w:sz w:val="24"/>
          <w:szCs w:val="24"/>
        </w:rPr>
        <w:t xml:space="preserve">In der Absicherungsvariante „comfort“ ist </w:t>
      </w:r>
      <w:r w:rsidR="00577BD3">
        <w:rPr>
          <w:sz w:val="24"/>
          <w:szCs w:val="24"/>
        </w:rPr>
        <w:t>zusätzlich zum „classic“-Schutz folgendes versichert:</w:t>
      </w:r>
    </w:p>
    <w:p w14:paraId="258F328C" w14:textId="77777777" w:rsidR="00487655" w:rsidRPr="00F33566" w:rsidRDefault="00577BD3" w:rsidP="00BC51E7">
      <w:pPr>
        <w:pStyle w:val="Aufzhlung"/>
        <w:rPr>
          <w:sz w:val="24"/>
          <w:szCs w:val="24"/>
        </w:rPr>
      </w:pPr>
      <w:bookmarkStart w:id="1" w:name="_Hlk63605030"/>
      <w:r>
        <w:rPr>
          <w:sz w:val="24"/>
          <w:szCs w:val="24"/>
        </w:rPr>
        <w:t>Diebstahl während des Be- und Entladens</w:t>
      </w:r>
    </w:p>
    <w:p w14:paraId="0192F3B1" w14:textId="77777777" w:rsidR="007B66DD" w:rsidRPr="00577BD3" w:rsidRDefault="00577BD3" w:rsidP="00BC51E7">
      <w:pPr>
        <w:pStyle w:val="Aufzhlung"/>
        <w:rPr>
          <w:bCs/>
          <w:sz w:val="24"/>
          <w:szCs w:val="24"/>
        </w:rPr>
      </w:pPr>
      <w:r w:rsidRPr="00577BD3">
        <w:rPr>
          <w:bCs/>
          <w:sz w:val="24"/>
          <w:szCs w:val="24"/>
        </w:rPr>
        <w:t>Schäden durch Bruch, Verbiegen, Verbeulen sowie Schäden durch Nässe</w:t>
      </w:r>
    </w:p>
    <w:p w14:paraId="7D9B74B6" w14:textId="77777777" w:rsidR="00577BD3" w:rsidRPr="00F33566" w:rsidRDefault="00577BD3" w:rsidP="00577BD3">
      <w:pPr>
        <w:pStyle w:val="Aufzhlung"/>
        <w:rPr>
          <w:sz w:val="24"/>
          <w:szCs w:val="24"/>
        </w:rPr>
      </w:pPr>
      <w:r>
        <w:rPr>
          <w:sz w:val="24"/>
          <w:szCs w:val="24"/>
        </w:rPr>
        <w:t>Persönliche Gegenstände des Fahrers bis 500 EUR auf „erstes Risiko“</w:t>
      </w:r>
    </w:p>
    <w:p w14:paraId="4FD958C9" w14:textId="77777777" w:rsidR="00577BD3" w:rsidRPr="00F33566" w:rsidRDefault="00577BD3" w:rsidP="00577BD3">
      <w:pPr>
        <w:pStyle w:val="Aufzhlung"/>
        <w:rPr>
          <w:sz w:val="24"/>
          <w:szCs w:val="24"/>
        </w:rPr>
      </w:pPr>
      <w:r>
        <w:rPr>
          <w:sz w:val="24"/>
          <w:szCs w:val="24"/>
        </w:rPr>
        <w:t>Be- und Entladeschäden</w:t>
      </w:r>
    </w:p>
    <w:p w14:paraId="60300756" w14:textId="77777777" w:rsidR="007B66DD" w:rsidRPr="00577BD3" w:rsidRDefault="007B66DD" w:rsidP="00577BD3">
      <w:pPr>
        <w:rPr>
          <w:color w:val="C00000"/>
          <w:sz w:val="24"/>
          <w:szCs w:val="24"/>
        </w:rPr>
      </w:pPr>
    </w:p>
    <w:bookmarkEnd w:id="1"/>
    <w:p w14:paraId="2D9652CC" w14:textId="77777777" w:rsidR="007B66DD" w:rsidRPr="00F33566" w:rsidRDefault="007B66DD" w:rsidP="007B66DD">
      <w:pPr>
        <w:pStyle w:val="Listenabsatz"/>
        <w:ind w:left="890"/>
        <w:rPr>
          <w:sz w:val="24"/>
          <w:szCs w:val="24"/>
        </w:rPr>
      </w:pPr>
    </w:p>
    <w:p w14:paraId="7AF32CCE" w14:textId="77777777" w:rsidR="00A77313" w:rsidRPr="00F33566" w:rsidRDefault="00A77313" w:rsidP="00CC316D">
      <w:pPr>
        <w:rPr>
          <w:sz w:val="24"/>
          <w:szCs w:val="24"/>
        </w:rPr>
      </w:pPr>
    </w:p>
    <w:p w14:paraId="5E0ACCBA" w14:textId="77777777" w:rsidR="00BC51E7" w:rsidRPr="00F33566" w:rsidRDefault="00BC51E7" w:rsidP="00C55E95">
      <w:pPr>
        <w:rPr>
          <w:sz w:val="24"/>
          <w:szCs w:val="24"/>
        </w:rPr>
      </w:pPr>
      <w:r w:rsidRPr="00F33566">
        <w:rPr>
          <w:sz w:val="24"/>
          <w:szCs w:val="24"/>
        </w:rPr>
        <w:br w:type="page"/>
      </w:r>
    </w:p>
    <w:p w14:paraId="5F5CD901" w14:textId="77777777" w:rsidR="00094229" w:rsidRDefault="00094229" w:rsidP="00577BD3">
      <w:pPr>
        <w:pStyle w:val="berschrift2"/>
        <w:rPr>
          <w:sz w:val="24"/>
          <w:szCs w:val="24"/>
        </w:rPr>
      </w:pPr>
      <w:bookmarkStart w:id="2" w:name="_Hlk70013041"/>
    </w:p>
    <w:p w14:paraId="07FDE89D" w14:textId="77777777" w:rsidR="00577BD3" w:rsidRPr="00F33566" w:rsidRDefault="00577BD3" w:rsidP="00577BD3">
      <w:pPr>
        <w:pStyle w:val="berschrift2"/>
        <w:rPr>
          <w:sz w:val="24"/>
          <w:szCs w:val="24"/>
        </w:rPr>
      </w:pPr>
      <w:r>
        <w:rPr>
          <w:sz w:val="24"/>
          <w:szCs w:val="24"/>
        </w:rPr>
        <w:t>Highlight: Zusatzbaustein Handwerker-Zusatzdeckung:</w:t>
      </w:r>
    </w:p>
    <w:bookmarkEnd w:id="2"/>
    <w:p w14:paraId="32D17C11" w14:textId="77777777" w:rsidR="00577BD3" w:rsidRPr="00F33566" w:rsidRDefault="00577BD3" w:rsidP="00577BD3">
      <w:pPr>
        <w:pStyle w:val="Aufzhlung"/>
        <w:rPr>
          <w:sz w:val="24"/>
          <w:szCs w:val="24"/>
        </w:rPr>
      </w:pPr>
      <w:r>
        <w:rPr>
          <w:sz w:val="24"/>
          <w:szCs w:val="24"/>
        </w:rPr>
        <w:t>Wiederherstellungskosten von Ausweis- und Fahrzeugpapieren</w:t>
      </w:r>
    </w:p>
    <w:p w14:paraId="29917863" w14:textId="77777777" w:rsidR="00577BD3" w:rsidRPr="00577BD3" w:rsidRDefault="00577BD3" w:rsidP="00577BD3">
      <w:pPr>
        <w:pStyle w:val="Aufzhlung"/>
        <w:rPr>
          <w:bCs/>
          <w:sz w:val="24"/>
          <w:szCs w:val="24"/>
        </w:rPr>
      </w:pPr>
      <w:r>
        <w:rPr>
          <w:bCs/>
          <w:sz w:val="24"/>
          <w:szCs w:val="24"/>
        </w:rPr>
        <w:t>Übernachtungs- Rückreisekosten bei Transportmittelverlust</w:t>
      </w:r>
    </w:p>
    <w:p w14:paraId="4CC42A22" w14:textId="77777777" w:rsidR="00577BD3" w:rsidRPr="00F33566" w:rsidRDefault="00577BD3" w:rsidP="00577BD3">
      <w:pPr>
        <w:pStyle w:val="Aufzhlung"/>
        <w:rPr>
          <w:sz w:val="24"/>
          <w:szCs w:val="24"/>
        </w:rPr>
      </w:pPr>
      <w:r>
        <w:rPr>
          <w:sz w:val="24"/>
          <w:szCs w:val="24"/>
        </w:rPr>
        <w:t>Mietkosten für ein Ersatzfahrzeug bei Transportmittelverlust</w:t>
      </w:r>
    </w:p>
    <w:p w14:paraId="1C912EB9" w14:textId="77777777" w:rsidR="00577BD3" w:rsidRDefault="00577BD3" w:rsidP="00577BD3">
      <w:pPr>
        <w:pStyle w:val="Aufzhlung"/>
        <w:rPr>
          <w:sz w:val="24"/>
          <w:szCs w:val="24"/>
        </w:rPr>
      </w:pPr>
      <w:r>
        <w:rPr>
          <w:sz w:val="24"/>
          <w:szCs w:val="24"/>
        </w:rPr>
        <w:t>Montageschäden an versicherten Transportgütern bei Endkunden</w:t>
      </w:r>
    </w:p>
    <w:p w14:paraId="08BA36EB" w14:textId="77777777" w:rsidR="00577BD3" w:rsidRPr="00F33566" w:rsidRDefault="00577BD3" w:rsidP="00577BD3">
      <w:pPr>
        <w:pStyle w:val="Aufzhlung"/>
        <w:rPr>
          <w:sz w:val="24"/>
          <w:szCs w:val="24"/>
        </w:rPr>
      </w:pPr>
      <w:r>
        <w:rPr>
          <w:sz w:val="24"/>
          <w:szCs w:val="24"/>
        </w:rPr>
        <w:t>Vereinnahmte Kundengelder in verschlossenen Stahlkassetten bis max. 24 Stunden im versicherten Transportmittel</w:t>
      </w:r>
    </w:p>
    <w:p w14:paraId="6AD98253" w14:textId="77777777" w:rsidR="00577BD3" w:rsidRPr="00F33566" w:rsidRDefault="00577BD3" w:rsidP="00577BD3">
      <w:pPr>
        <w:pStyle w:val="berschrift2"/>
        <w:rPr>
          <w:sz w:val="24"/>
          <w:szCs w:val="24"/>
        </w:rPr>
      </w:pPr>
      <w:r>
        <w:rPr>
          <w:sz w:val="24"/>
          <w:szCs w:val="24"/>
        </w:rPr>
        <w:t>Highlight: Zusatzbaustein Handwerker-Zusatzdeckung:</w:t>
      </w:r>
    </w:p>
    <w:p w14:paraId="3569A9C2" w14:textId="77777777" w:rsidR="00577BD3" w:rsidRPr="00577BD3" w:rsidRDefault="00577BD3" w:rsidP="00BC51E7">
      <w:pPr>
        <w:pStyle w:val="berschrift1"/>
        <w:rPr>
          <w:b w:val="0"/>
          <w:bCs w:val="0"/>
          <w:color w:val="auto"/>
          <w:szCs w:val="24"/>
        </w:rPr>
      </w:pPr>
      <w:r>
        <w:rPr>
          <w:b w:val="0"/>
          <w:bCs w:val="0"/>
          <w:color w:val="auto"/>
          <w:szCs w:val="24"/>
        </w:rPr>
        <w:t>Materiallagerungen auf Baustellen im Baucontainer zu den Gefahren analog Deckungsform „classic“.</w:t>
      </w:r>
    </w:p>
    <w:p w14:paraId="31A237D7" w14:textId="77777777" w:rsidR="00094229" w:rsidRDefault="00094229" w:rsidP="00BC51E7">
      <w:pPr>
        <w:pStyle w:val="berschrift1"/>
        <w:rPr>
          <w:szCs w:val="24"/>
        </w:rPr>
      </w:pPr>
    </w:p>
    <w:p w14:paraId="37450E12" w14:textId="77777777" w:rsidR="002D7280" w:rsidRPr="00F33566" w:rsidRDefault="00BC51E7" w:rsidP="00BC51E7">
      <w:pPr>
        <w:pStyle w:val="berschrift1"/>
        <w:rPr>
          <w:szCs w:val="24"/>
        </w:rPr>
      </w:pPr>
      <w:r w:rsidRPr="00F33566">
        <w:rPr>
          <w:noProof/>
          <w:szCs w:val="24"/>
          <w:lang w:eastAsia="de-DE"/>
        </w:rPr>
        <mc:AlternateContent>
          <mc:Choice Requires="wps">
            <w:drawing>
              <wp:anchor distT="0" distB="0" distL="114300" distR="114300" simplePos="0" relativeHeight="251661312" behindDoc="0" locked="0" layoutInCell="1" allowOverlap="1" wp14:anchorId="11923F5F" wp14:editId="3295DCCE">
                <wp:simplePos x="0" y="0"/>
                <wp:positionH relativeFrom="margin">
                  <wp:align>left</wp:align>
                </wp:positionH>
                <wp:positionV relativeFrom="paragraph">
                  <wp:posOffset>422720</wp:posOffset>
                </wp:positionV>
                <wp:extent cx="5939790" cy="831850"/>
                <wp:effectExtent l="0" t="0" r="3810" b="6350"/>
                <wp:wrapTopAndBottom/>
                <wp:docPr id="25" name="Rechteck: eine Ecke abgerundet 25"/>
                <wp:cNvGraphicFramePr/>
                <a:graphic xmlns:a="http://schemas.openxmlformats.org/drawingml/2006/main">
                  <a:graphicData uri="http://schemas.microsoft.com/office/word/2010/wordprocessingShape">
                    <wps:wsp>
                      <wps:cNvSpPr/>
                      <wps:spPr>
                        <a:xfrm>
                          <a:off x="0" y="0"/>
                          <a:ext cx="5939790" cy="831850"/>
                        </a:xfrm>
                        <a:prstGeom prst="round1Rect">
                          <a:avLst>
                            <a:gd name="adj" fmla="val 27838"/>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BB71B4" w14:textId="77777777" w:rsidR="00094229" w:rsidRPr="007531BB" w:rsidRDefault="00094229" w:rsidP="002D7280">
                            <w:pPr>
                              <w:pStyle w:val="Fazittext"/>
                            </w:pPr>
                            <w:r>
                              <w:t>Sind Sie neugierig geworden? Berechnungen sowie Onlineabschlüsse sind über unsere eigene Angebotssoftware Easy Sach Web möglich.</w:t>
                            </w:r>
                          </w:p>
                        </w:txbxContent>
                      </wps:txbx>
                      <wps:bodyPr rot="0" spcFirstLastPara="0" vertOverflow="overflow" horzOverflow="overflow" vert="horz" wrap="square" lIns="144000" tIns="144000" rIns="144000" bIns="144000" numCol="1" spcCol="0" rtlCol="0" fromWordArt="0" anchor="ctr" anchorCtr="0" forceAA="0" compatLnSpc="1">
                        <a:prstTxWarp prst="textNoShape">
                          <a:avLst/>
                        </a:prstTxWarp>
                        <a:noAutofit/>
                      </wps:bodyPr>
                    </wps:wsp>
                  </a:graphicData>
                </a:graphic>
                <wp14:sizeRelH relativeFrom="margin">
                  <wp14:pctWidth>0</wp14:pctWidth>
                </wp14:sizeRelH>
                <wp14:sizeRelV relativeFrom="insideMargin">
                  <wp14:pctHeight>0</wp14:pctHeight>
                </wp14:sizeRelV>
              </wp:anchor>
            </w:drawing>
          </mc:Choice>
          <mc:Fallback>
            <w:pict>
              <v:shape w14:anchorId="5A53325F" id="Rechteck: eine Ecke abgerundet 25" o:spid="_x0000_s1026" style="position:absolute;margin-left:0;margin-top:33.3pt;width:467.7pt;height:65.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inner-margin-area;v-text-anchor:middle" coordsize="5939790,831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" adj="-11796480,,5400" path="m,l5708220,v127893,,231570,103677,231570,231570l5939790,831850,,831850,,xe" fillcolor="#004767 [3205]" stroked="f" strokeweight="1pt">
                <v:stroke joinstyle="miter"/>
                <v:formulas/>
                <v:path arrowok="t" o:connecttype="custom" o:connectlocs="0,0;5708220,0;5939790,231570;5939790,831850;0,831850;0,0" o:connectangles="0,0,0,0,0,0" textboxrect="0,0,5939790,831850"/>
                <v:textbox inset="4mm,4mm,4mm,4mm">
                  <w:txbxContent>
                    <w:p w:rsidR="00094229" w:rsidRPr="007531BB" w:rsidRDefault="00094229" w:rsidP="002D7280">
                      <w:pPr>
                        <w:pStyle w:val="Fazittext"/>
                      </w:pPr>
                      <w:r>
                        <w:t>Sind Sie neugierig geworden? Berechnungen sowie Onlineabschlüsse sind über unsere eigene Angebotssoftware Easy Sach Web möglich.</w:t>
                      </w:r>
                    </w:p>
                  </w:txbxContent>
                </v:textbox>
                <w10:wrap type="topAndBottom" anchorx="margin"/>
              </v:shape>
            </w:pict>
          </mc:Fallback>
        </mc:AlternateContent>
      </w:r>
      <w:r w:rsidR="002D7280" w:rsidRPr="00F33566">
        <w:rPr>
          <w:szCs w:val="24"/>
        </w:rPr>
        <w:t>Fazit</w:t>
      </w:r>
      <w:r w:rsidR="007A0E22" w:rsidRPr="00F33566">
        <w:rPr>
          <w:szCs w:val="24"/>
        </w:rPr>
        <w:t>:</w:t>
      </w:r>
    </w:p>
    <w:p w14:paraId="6F398FA5" w14:textId="77777777" w:rsidR="00BC51E7" w:rsidRPr="00F33566" w:rsidRDefault="00BC51E7" w:rsidP="00BC51E7">
      <w:pPr>
        <w:rPr>
          <w:b/>
          <w:sz w:val="24"/>
          <w:szCs w:val="24"/>
        </w:rPr>
      </w:pPr>
    </w:p>
    <w:p w14:paraId="0E48953F" w14:textId="77777777" w:rsidR="004339B3" w:rsidRPr="007531BB" w:rsidRDefault="004339B3" w:rsidP="00960B22"/>
    <w:sectPr w:rsidR="004339B3" w:rsidRPr="007531BB" w:rsidSect="000C6B85">
      <w:headerReference w:type="default" r:id="rId8"/>
      <w:footerReference w:type="default" r:id="rId9"/>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85C4A" w14:textId="77777777" w:rsidR="00094229" w:rsidRPr="007531BB" w:rsidRDefault="00094229" w:rsidP="00610E8E">
      <w:pPr>
        <w:spacing w:line="240" w:lineRule="auto"/>
      </w:pPr>
      <w:r w:rsidRPr="007531BB">
        <w:separator/>
      </w:r>
    </w:p>
  </w:endnote>
  <w:endnote w:type="continuationSeparator" w:id="0">
    <w:p w14:paraId="1C0B7766" w14:textId="77777777" w:rsidR="00094229" w:rsidRPr="007531BB" w:rsidRDefault="00094229"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9594" w14:textId="63747558" w:rsidR="00094229" w:rsidRPr="007531BB" w:rsidRDefault="00094229"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BB12ED">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Pr>
        <w:noProof/>
      </w:rPr>
      <w:instrText>2</w:instrText>
    </w:r>
    <w:r w:rsidRPr="007531BB">
      <w:fldChar w:fldCharType="end"/>
    </w:r>
    <w:r w:rsidRPr="007531BB">
      <w:instrText xml:space="preserve"> / </w:instrText>
    </w:r>
    <w:fldSimple w:instr=" NUMPAGES  \* Arabic  \* MERGEFORMAT ">
      <w:r>
        <w:rPr>
          <w:noProof/>
        </w:rPr>
        <w:instrText>3</w:instrText>
      </w:r>
    </w:fldSimple>
    <w:r w:rsidRPr="007531BB">
      <w:instrText xml:space="preserve">" " " </w:instrText>
    </w:r>
    <w:r w:rsidRPr="007531BB">
      <w:fldChar w:fldCharType="separate"/>
    </w:r>
    <w:r w:rsidR="00BB12ED" w:rsidRPr="007531BB">
      <w:rPr>
        <w:noProof/>
      </w:rPr>
      <w:t xml:space="preserve"> </w:t>
    </w:r>
    <w:r w:rsidRPr="007531BB">
      <w:fldChar w:fldCharType="end"/>
    </w:r>
  </w:p>
  <w:p w14:paraId="2FE2411C" w14:textId="77777777" w:rsidR="00094229" w:rsidRDefault="00094229"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5B563FB0" wp14:editId="16D62E50">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5E889B2" w14:textId="77777777" w:rsidR="00094229" w:rsidRDefault="00094229" w:rsidP="001905C8">
    <w:pPr>
      <w:rPr>
        <w:sz w:val="24"/>
        <w:szCs w:val="24"/>
      </w:rPr>
    </w:pPr>
  </w:p>
  <w:p w14:paraId="14F71FD3" w14:textId="77777777" w:rsidR="00094229" w:rsidRDefault="00094229" w:rsidP="001905C8">
    <w:pPr>
      <w:rPr>
        <w:sz w:val="24"/>
        <w:szCs w:val="24"/>
      </w:rPr>
    </w:pPr>
  </w:p>
  <w:p w14:paraId="678C90EE" w14:textId="77777777" w:rsidR="00094229" w:rsidRPr="00960B22" w:rsidRDefault="00094229" w:rsidP="001905C8">
    <w:pPr>
      <w:pStyle w:val="Fuzeile"/>
      <w:rPr>
        <w:b/>
        <w:sz w:val="22"/>
      </w:rPr>
    </w:pPr>
    <w:r w:rsidRPr="00960B22">
      <w:rPr>
        <w:sz w:val="22"/>
      </w:rPr>
      <w:t>Alte Leipziger Versicherung AG</w:t>
    </w:r>
    <w:r>
      <w:rPr>
        <w:sz w:val="22"/>
      </w:rPr>
      <w:t xml:space="preserve">, </w:t>
    </w:r>
    <w:r w:rsidRPr="00960B22">
      <w:rPr>
        <w:sz w:val="22"/>
      </w:rPr>
      <w:t>Vertriebsdirektion Süd</w:t>
    </w:r>
    <w:r>
      <w:rPr>
        <w:sz w:val="22"/>
      </w:rPr>
      <w:t>,</w:t>
    </w:r>
    <w:r>
      <w:rPr>
        <w:sz w:val="22"/>
      </w:rPr>
      <w:br/>
    </w:r>
    <w:hyperlink r:id="rId1" w:history="1">
      <w:r w:rsidRPr="00960B22">
        <w:rPr>
          <w:rStyle w:val="Hyperlink"/>
          <w:sz w:val="22"/>
        </w:rPr>
        <w:t>vertriebsservice-sach@alte-leipziger.de</w:t>
      </w:r>
    </w:hyperlink>
  </w:p>
  <w:p w14:paraId="16A0EBE8" w14:textId="77777777" w:rsidR="00094229" w:rsidRPr="00960B22" w:rsidRDefault="00094229" w:rsidP="001905C8">
    <w:pPr>
      <w:rPr>
        <w:sz w:val="22"/>
      </w:rPr>
    </w:pPr>
    <w:r w:rsidRPr="00960B22">
      <w:rPr>
        <w:sz w:val="22"/>
      </w:rPr>
      <w:t>Karsten Dürrler</w:t>
    </w:r>
    <w:r>
      <w:rPr>
        <w:sz w:val="22"/>
      </w:rPr>
      <w:t xml:space="preserve">, </w:t>
    </w:r>
    <w:r w:rsidRPr="00960B22">
      <w:rPr>
        <w:sz w:val="22"/>
      </w:rPr>
      <w:t xml:space="preserve"> </w:t>
    </w:r>
    <w:r w:rsidRPr="00960B22">
      <w:rPr>
        <w:sz w:val="22"/>
        <w:lang w:eastAsia="de-DE"/>
      </w:rPr>
      <w:t>Accountmanager Sach</w:t>
    </w:r>
    <w:r>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94A4" w14:textId="77777777" w:rsidR="00094229" w:rsidRPr="007531BB" w:rsidRDefault="00094229"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52840D1A" w14:textId="77777777" w:rsidR="00094229" w:rsidRPr="007531BB" w:rsidRDefault="00094229"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6A4F31D7" w14:textId="77777777" w:rsidR="00094229" w:rsidRPr="007531BB" w:rsidRDefault="0009422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5267" w14:textId="77777777" w:rsidR="00094229" w:rsidRDefault="00094229">
    <w:pPr>
      <w:pStyle w:val="Kopfzeile"/>
    </w:pPr>
  </w:p>
  <w:p w14:paraId="1EC41342" w14:textId="77777777" w:rsidR="00094229" w:rsidRDefault="00094229">
    <w:pPr>
      <w:pStyle w:val="Kopfzeile"/>
    </w:pPr>
  </w:p>
  <w:p w14:paraId="63239CA6" w14:textId="77777777" w:rsidR="00094229" w:rsidRDefault="00094229">
    <w:pPr>
      <w:pStyle w:val="Kopfzeile"/>
    </w:pPr>
  </w:p>
  <w:p w14:paraId="683D65B1" w14:textId="77777777" w:rsidR="00094229" w:rsidRPr="007531BB" w:rsidRDefault="00094229">
    <w:pPr>
      <w:pStyle w:val="Kopfzeile"/>
    </w:pPr>
    <w:r w:rsidRPr="00607D70">
      <w:rPr>
        <w:noProof/>
      </w:rPr>
      <mc:AlternateContent>
        <mc:Choice Requires="wpg">
          <w:drawing>
            <wp:anchor distT="0" distB="0" distL="114300" distR="114300" simplePos="0" relativeHeight="251668480" behindDoc="0" locked="1" layoutInCell="1" allowOverlap="1" wp14:anchorId="138B38FA" wp14:editId="5F159DDE">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222B"/>
    <w:multiLevelType w:val="multilevel"/>
    <w:tmpl w:val="86584266"/>
    <w:numStyleLink w:val="ListeAufzhlung"/>
  </w:abstractNum>
  <w:abstractNum w:abstractNumId="1"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2"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3" w15:restartNumberingAfterBreak="0">
    <w:nsid w:val="1B9F66B9"/>
    <w:multiLevelType w:val="multilevel"/>
    <w:tmpl w:val="86584266"/>
    <w:numStyleLink w:val="ListeAufzhlung"/>
  </w:abstractNum>
  <w:abstractNum w:abstractNumId="4" w15:restartNumberingAfterBreak="0">
    <w:nsid w:val="1F76375F"/>
    <w:multiLevelType w:val="multilevel"/>
    <w:tmpl w:val="86584266"/>
    <w:numStyleLink w:val="ListeAufzhlung"/>
  </w:abstractNum>
  <w:abstractNum w:abstractNumId="5" w15:restartNumberingAfterBreak="0">
    <w:nsid w:val="2E0D5585"/>
    <w:multiLevelType w:val="multilevel"/>
    <w:tmpl w:val="86584266"/>
    <w:numStyleLink w:val="ListeAufzhlung"/>
  </w:abstractNum>
  <w:abstractNum w:abstractNumId="6" w15:restartNumberingAfterBreak="0">
    <w:nsid w:val="2FB602B0"/>
    <w:multiLevelType w:val="multilevel"/>
    <w:tmpl w:val="86584266"/>
    <w:numStyleLink w:val="ListeAufzhlung"/>
  </w:abstractNum>
  <w:abstractNum w:abstractNumId="7" w15:restartNumberingAfterBreak="0">
    <w:nsid w:val="36FE63C5"/>
    <w:multiLevelType w:val="multilevel"/>
    <w:tmpl w:val="605AFC0A"/>
    <w:numStyleLink w:val="ListeNummerierung"/>
  </w:abstractNum>
  <w:abstractNum w:abstractNumId="8" w15:restartNumberingAfterBreak="0">
    <w:nsid w:val="3CBF2FAD"/>
    <w:multiLevelType w:val="multilevel"/>
    <w:tmpl w:val="86584266"/>
    <w:numStyleLink w:val="ListeAufzhlung"/>
  </w:abstractNum>
  <w:abstractNum w:abstractNumId="9"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1673588"/>
    <w:multiLevelType w:val="multilevel"/>
    <w:tmpl w:val="605AFC0A"/>
    <w:numStyleLink w:val="ListeNummerierung"/>
  </w:abstractNum>
  <w:abstractNum w:abstractNumId="12" w15:restartNumberingAfterBreak="0">
    <w:nsid w:val="53407A21"/>
    <w:multiLevelType w:val="multilevel"/>
    <w:tmpl w:val="605AFC0A"/>
    <w:numStyleLink w:val="ListeNummerierung"/>
  </w:abstractNum>
  <w:abstractNum w:abstractNumId="13"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47974991">
    <w:abstractNumId w:val="10"/>
  </w:num>
  <w:num w:numId="2" w16cid:durableId="676420379">
    <w:abstractNumId w:val="14"/>
  </w:num>
  <w:num w:numId="3" w16cid:durableId="1401755074">
    <w:abstractNumId w:val="5"/>
  </w:num>
  <w:num w:numId="4" w16cid:durableId="174654548">
    <w:abstractNumId w:val="13"/>
  </w:num>
  <w:num w:numId="5" w16cid:durableId="412554978">
    <w:abstractNumId w:val="3"/>
  </w:num>
  <w:num w:numId="6" w16cid:durableId="601842246">
    <w:abstractNumId w:val="8"/>
  </w:num>
  <w:num w:numId="7" w16cid:durableId="1782719533">
    <w:abstractNumId w:val="2"/>
  </w:num>
  <w:num w:numId="8" w16cid:durableId="714158408">
    <w:abstractNumId w:val="7"/>
  </w:num>
  <w:num w:numId="9" w16cid:durableId="1928226984">
    <w:abstractNumId w:val="11"/>
  </w:num>
  <w:num w:numId="10" w16cid:durableId="1215778613">
    <w:abstractNumId w:val="12"/>
  </w:num>
  <w:num w:numId="11" w16cid:durableId="8580806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92370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5897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7710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01509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747727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33451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5362340">
    <w:abstractNumId w:val="6"/>
  </w:num>
  <w:num w:numId="19" w16cid:durableId="1153791380">
    <w:abstractNumId w:val="0"/>
  </w:num>
  <w:num w:numId="20" w16cid:durableId="1177693299">
    <w:abstractNumId w:val="4"/>
  </w:num>
  <w:num w:numId="21" w16cid:durableId="907620018">
    <w:abstractNumId w:val="9"/>
  </w:num>
  <w:num w:numId="22" w16cid:durableId="1104308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457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50E3A"/>
    <w:rsid w:val="00061C9E"/>
    <w:rsid w:val="00065ECD"/>
    <w:rsid w:val="00076B9D"/>
    <w:rsid w:val="00094229"/>
    <w:rsid w:val="000B1B6E"/>
    <w:rsid w:val="000B3B9A"/>
    <w:rsid w:val="000C08D8"/>
    <w:rsid w:val="000C22DC"/>
    <w:rsid w:val="000C56C0"/>
    <w:rsid w:val="000C6B85"/>
    <w:rsid w:val="000D2ADE"/>
    <w:rsid w:val="000D4A7B"/>
    <w:rsid w:val="000E38CD"/>
    <w:rsid w:val="000E7DAB"/>
    <w:rsid w:val="000F259A"/>
    <w:rsid w:val="000F784E"/>
    <w:rsid w:val="001027B6"/>
    <w:rsid w:val="00103F34"/>
    <w:rsid w:val="00114532"/>
    <w:rsid w:val="001146CA"/>
    <w:rsid w:val="00117C63"/>
    <w:rsid w:val="0013128F"/>
    <w:rsid w:val="0013290D"/>
    <w:rsid w:val="00146D1D"/>
    <w:rsid w:val="001905C8"/>
    <w:rsid w:val="00193E7E"/>
    <w:rsid w:val="001A5548"/>
    <w:rsid w:val="001B5CDD"/>
    <w:rsid w:val="001C2B36"/>
    <w:rsid w:val="001D6004"/>
    <w:rsid w:val="001E19DF"/>
    <w:rsid w:val="001E37E8"/>
    <w:rsid w:val="001F1F55"/>
    <w:rsid w:val="002057E1"/>
    <w:rsid w:val="00207528"/>
    <w:rsid w:val="0021390A"/>
    <w:rsid w:val="00213DE1"/>
    <w:rsid w:val="00215A99"/>
    <w:rsid w:val="0023753A"/>
    <w:rsid w:val="00246D0C"/>
    <w:rsid w:val="00256C71"/>
    <w:rsid w:val="002705F1"/>
    <w:rsid w:val="00275349"/>
    <w:rsid w:val="00280931"/>
    <w:rsid w:val="002850F6"/>
    <w:rsid w:val="00290A7B"/>
    <w:rsid w:val="002A2463"/>
    <w:rsid w:val="002C06E2"/>
    <w:rsid w:val="002C4063"/>
    <w:rsid w:val="002D2681"/>
    <w:rsid w:val="002D7280"/>
    <w:rsid w:val="002E1546"/>
    <w:rsid w:val="002E2B3B"/>
    <w:rsid w:val="002E3A97"/>
    <w:rsid w:val="002E3F6C"/>
    <w:rsid w:val="00310593"/>
    <w:rsid w:val="00313A61"/>
    <w:rsid w:val="003218FE"/>
    <w:rsid w:val="0032763F"/>
    <w:rsid w:val="00344971"/>
    <w:rsid w:val="00355D26"/>
    <w:rsid w:val="00367C5E"/>
    <w:rsid w:val="0037212C"/>
    <w:rsid w:val="0038637B"/>
    <w:rsid w:val="00395E63"/>
    <w:rsid w:val="003C3D23"/>
    <w:rsid w:val="003C49DF"/>
    <w:rsid w:val="003E0966"/>
    <w:rsid w:val="003E4922"/>
    <w:rsid w:val="003F1A7B"/>
    <w:rsid w:val="003F2E91"/>
    <w:rsid w:val="003F52D6"/>
    <w:rsid w:val="004011E4"/>
    <w:rsid w:val="00403A42"/>
    <w:rsid w:val="00423845"/>
    <w:rsid w:val="004339B3"/>
    <w:rsid w:val="00440399"/>
    <w:rsid w:val="0045727F"/>
    <w:rsid w:val="004613B0"/>
    <w:rsid w:val="0046789C"/>
    <w:rsid w:val="00471DF8"/>
    <w:rsid w:val="0047334F"/>
    <w:rsid w:val="00483BB5"/>
    <w:rsid w:val="00487655"/>
    <w:rsid w:val="004F781A"/>
    <w:rsid w:val="0050494D"/>
    <w:rsid w:val="00534B2E"/>
    <w:rsid w:val="005418F8"/>
    <w:rsid w:val="00566CF1"/>
    <w:rsid w:val="00577BD3"/>
    <w:rsid w:val="00592C15"/>
    <w:rsid w:val="00596DDB"/>
    <w:rsid w:val="005A38DE"/>
    <w:rsid w:val="005B13C0"/>
    <w:rsid w:val="005D1A90"/>
    <w:rsid w:val="00603407"/>
    <w:rsid w:val="00607025"/>
    <w:rsid w:val="00607D70"/>
    <w:rsid w:val="00610B90"/>
    <w:rsid w:val="00610E8E"/>
    <w:rsid w:val="006547CC"/>
    <w:rsid w:val="006631A1"/>
    <w:rsid w:val="00663601"/>
    <w:rsid w:val="00684679"/>
    <w:rsid w:val="00685EEE"/>
    <w:rsid w:val="006949AB"/>
    <w:rsid w:val="006A747A"/>
    <w:rsid w:val="006C0AC4"/>
    <w:rsid w:val="006D24AE"/>
    <w:rsid w:val="006E72B9"/>
    <w:rsid w:val="00703C82"/>
    <w:rsid w:val="00712CFB"/>
    <w:rsid w:val="00721205"/>
    <w:rsid w:val="00726B41"/>
    <w:rsid w:val="00741106"/>
    <w:rsid w:val="007531BB"/>
    <w:rsid w:val="00753805"/>
    <w:rsid w:val="00767E79"/>
    <w:rsid w:val="00786CF8"/>
    <w:rsid w:val="00794531"/>
    <w:rsid w:val="007A0E22"/>
    <w:rsid w:val="007A6BBA"/>
    <w:rsid w:val="007B456D"/>
    <w:rsid w:val="007B5D0C"/>
    <w:rsid w:val="007B66DD"/>
    <w:rsid w:val="007C4F45"/>
    <w:rsid w:val="007C6F18"/>
    <w:rsid w:val="007D474C"/>
    <w:rsid w:val="007E4E74"/>
    <w:rsid w:val="007F38C4"/>
    <w:rsid w:val="007F464D"/>
    <w:rsid w:val="007F6A5E"/>
    <w:rsid w:val="00802FCD"/>
    <w:rsid w:val="0080364F"/>
    <w:rsid w:val="00806B68"/>
    <w:rsid w:val="00813D2F"/>
    <w:rsid w:val="00833283"/>
    <w:rsid w:val="0083585A"/>
    <w:rsid w:val="00853460"/>
    <w:rsid w:val="00861073"/>
    <w:rsid w:val="0086582D"/>
    <w:rsid w:val="00873257"/>
    <w:rsid w:val="0088167E"/>
    <w:rsid w:val="00881ACF"/>
    <w:rsid w:val="008829B7"/>
    <w:rsid w:val="00891A7E"/>
    <w:rsid w:val="00893D0E"/>
    <w:rsid w:val="008C5072"/>
    <w:rsid w:val="008D37DA"/>
    <w:rsid w:val="008E0537"/>
    <w:rsid w:val="008E428D"/>
    <w:rsid w:val="008E5C8F"/>
    <w:rsid w:val="008F3749"/>
    <w:rsid w:val="009118B6"/>
    <w:rsid w:val="00913C4D"/>
    <w:rsid w:val="00917007"/>
    <w:rsid w:val="009301F7"/>
    <w:rsid w:val="0094095F"/>
    <w:rsid w:val="009579C0"/>
    <w:rsid w:val="00960B22"/>
    <w:rsid w:val="009616D3"/>
    <w:rsid w:val="00970F00"/>
    <w:rsid w:val="0097420C"/>
    <w:rsid w:val="00982D85"/>
    <w:rsid w:val="00992073"/>
    <w:rsid w:val="009B63ED"/>
    <w:rsid w:val="009C2E1D"/>
    <w:rsid w:val="009D27DA"/>
    <w:rsid w:val="009D5FE0"/>
    <w:rsid w:val="009E61C5"/>
    <w:rsid w:val="009F32F3"/>
    <w:rsid w:val="00A02842"/>
    <w:rsid w:val="00A12E00"/>
    <w:rsid w:val="00A1353E"/>
    <w:rsid w:val="00A40800"/>
    <w:rsid w:val="00A77313"/>
    <w:rsid w:val="00A92FE8"/>
    <w:rsid w:val="00A94E31"/>
    <w:rsid w:val="00AA3E5B"/>
    <w:rsid w:val="00AA5CAE"/>
    <w:rsid w:val="00AB5F41"/>
    <w:rsid w:val="00AD24FF"/>
    <w:rsid w:val="00AE24F6"/>
    <w:rsid w:val="00AE44E8"/>
    <w:rsid w:val="00AE469C"/>
    <w:rsid w:val="00AF10CE"/>
    <w:rsid w:val="00B60B78"/>
    <w:rsid w:val="00B71D67"/>
    <w:rsid w:val="00B80541"/>
    <w:rsid w:val="00B83CD5"/>
    <w:rsid w:val="00BA2BC0"/>
    <w:rsid w:val="00BA7616"/>
    <w:rsid w:val="00BB12ED"/>
    <w:rsid w:val="00BB58F6"/>
    <w:rsid w:val="00BC3541"/>
    <w:rsid w:val="00BC51E7"/>
    <w:rsid w:val="00BF3FBC"/>
    <w:rsid w:val="00C01CF4"/>
    <w:rsid w:val="00C10F16"/>
    <w:rsid w:val="00C4265D"/>
    <w:rsid w:val="00C55E95"/>
    <w:rsid w:val="00C73899"/>
    <w:rsid w:val="00C848DD"/>
    <w:rsid w:val="00CB600F"/>
    <w:rsid w:val="00CC316D"/>
    <w:rsid w:val="00CE53B0"/>
    <w:rsid w:val="00D321D4"/>
    <w:rsid w:val="00D330E7"/>
    <w:rsid w:val="00D61716"/>
    <w:rsid w:val="00D631E5"/>
    <w:rsid w:val="00D779A4"/>
    <w:rsid w:val="00D85DD2"/>
    <w:rsid w:val="00D87ACE"/>
    <w:rsid w:val="00D9550C"/>
    <w:rsid w:val="00DA24FB"/>
    <w:rsid w:val="00DA3BAC"/>
    <w:rsid w:val="00DB6109"/>
    <w:rsid w:val="00DB7F72"/>
    <w:rsid w:val="00DE7CA2"/>
    <w:rsid w:val="00DF13F2"/>
    <w:rsid w:val="00DF17C4"/>
    <w:rsid w:val="00E06FC3"/>
    <w:rsid w:val="00E13C1E"/>
    <w:rsid w:val="00E16531"/>
    <w:rsid w:val="00E37E99"/>
    <w:rsid w:val="00E410E9"/>
    <w:rsid w:val="00E719D5"/>
    <w:rsid w:val="00E74422"/>
    <w:rsid w:val="00E80F0F"/>
    <w:rsid w:val="00EA335F"/>
    <w:rsid w:val="00EC5ED7"/>
    <w:rsid w:val="00ED0D54"/>
    <w:rsid w:val="00ED4933"/>
    <w:rsid w:val="00ED6A60"/>
    <w:rsid w:val="00ED7C03"/>
    <w:rsid w:val="00EF16D3"/>
    <w:rsid w:val="00EF4648"/>
    <w:rsid w:val="00F030E7"/>
    <w:rsid w:val="00F049C4"/>
    <w:rsid w:val="00F06778"/>
    <w:rsid w:val="00F25872"/>
    <w:rsid w:val="00F26109"/>
    <w:rsid w:val="00F305E8"/>
    <w:rsid w:val="00F33566"/>
    <w:rsid w:val="00F37B6B"/>
    <w:rsid w:val="00F54E70"/>
    <w:rsid w:val="00F63660"/>
    <w:rsid w:val="00F63D3A"/>
    <w:rsid w:val="00F64055"/>
    <w:rsid w:val="00FA50B4"/>
    <w:rsid w:val="00FE23DF"/>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277A516"/>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84164-2F5C-4B54-891A-F4D0C6352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236</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Dürrler,Karsten VBS-dz-su</cp:lastModifiedBy>
  <cp:revision>2</cp:revision>
  <cp:lastPrinted>2021-02-07T14:50:00Z</cp:lastPrinted>
  <dcterms:created xsi:type="dcterms:W3CDTF">2026-04-25T16:54:00Z</dcterms:created>
  <dcterms:modified xsi:type="dcterms:W3CDTF">2026-04-25T16:54:00Z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